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1956"/>
        <w:gridCol w:w="2091"/>
        <w:gridCol w:w="1915"/>
        <w:gridCol w:w="1978"/>
        <w:gridCol w:w="1914"/>
      </w:tblGrid>
      <w:tr w:rsidR="000D3F75">
        <w:trPr>
          <w:jc w:val="center"/>
        </w:trPr>
        <w:tc>
          <w:tcPr>
            <w:tcW w:w="1925" w:type="dxa"/>
          </w:tcPr>
          <w:p w:rsidR="000D3F75" w:rsidRPr="00975392" w:rsidRDefault="000D3F75" w:rsidP="00D41967">
            <w:pPr>
              <w:jc w:val="center"/>
            </w:pPr>
            <w:r>
              <w:rPr>
                <w:noProof/>
              </w:rPr>
              <w:drawing>
                <wp:inline distT="0" distB="0" distL="0" distR="0">
                  <wp:extent cx="1078230" cy="716280"/>
                  <wp:effectExtent l="19050" t="0" r="7620" b="0"/>
                  <wp:docPr id="4" name="Immagine 1" descr="Logo Unione Europea - Stile libe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Unione Europea - Stile libero"/>
                          <pic:cNvPicPr>
                            <a:picLocks noChangeAspect="1" noChangeArrowheads="1"/>
                          </pic:cNvPicPr>
                        </pic:nvPicPr>
                        <pic:blipFill>
                          <a:blip r:embed="rId8" cstate="print"/>
                          <a:srcRect/>
                          <a:stretch>
                            <a:fillRect/>
                          </a:stretch>
                        </pic:blipFill>
                        <pic:spPr bwMode="auto">
                          <a:xfrm>
                            <a:off x="0" y="0"/>
                            <a:ext cx="1078230" cy="716280"/>
                          </a:xfrm>
                          <a:prstGeom prst="rect">
                            <a:avLst/>
                          </a:prstGeom>
                          <a:noFill/>
                          <a:ln w="9525">
                            <a:noFill/>
                            <a:miter lim="800000"/>
                            <a:headEnd/>
                            <a:tailEnd/>
                          </a:ln>
                        </pic:spPr>
                      </pic:pic>
                    </a:graphicData>
                  </a:graphic>
                </wp:inline>
              </w:drawing>
            </w:r>
          </w:p>
        </w:tc>
        <w:tc>
          <w:tcPr>
            <w:tcW w:w="1925" w:type="dxa"/>
          </w:tcPr>
          <w:p w:rsidR="000D3F75" w:rsidRPr="00975392" w:rsidRDefault="000D3F75" w:rsidP="00D41967">
            <w:pPr>
              <w:jc w:val="center"/>
            </w:pPr>
          </w:p>
        </w:tc>
        <w:tc>
          <w:tcPr>
            <w:tcW w:w="1926" w:type="dxa"/>
          </w:tcPr>
          <w:p w:rsidR="000D3F75" w:rsidRDefault="000D3F75" w:rsidP="00D41967">
            <w:pPr>
              <w:jc w:val="center"/>
              <w:rPr>
                <w:noProof/>
              </w:rPr>
            </w:pPr>
            <w:r>
              <w:rPr>
                <w:noProof/>
              </w:rPr>
              <w:drawing>
                <wp:inline distT="0" distB="0" distL="0" distR="0">
                  <wp:extent cx="648335" cy="716280"/>
                  <wp:effectExtent l="19050" t="0" r="0" b="0"/>
                  <wp:docPr id="6" name="Immagine 7" descr="Risultati immagini per logo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Risultati immagini per logo repubblica"/>
                          <pic:cNvPicPr>
                            <a:picLocks noChangeAspect="1" noChangeArrowheads="1"/>
                          </pic:cNvPicPr>
                        </pic:nvPicPr>
                        <pic:blipFill>
                          <a:blip r:embed="rId9" cstate="print"/>
                          <a:srcRect/>
                          <a:stretch>
                            <a:fillRect/>
                          </a:stretch>
                        </pic:blipFill>
                        <pic:spPr bwMode="auto">
                          <a:xfrm>
                            <a:off x="0" y="0"/>
                            <a:ext cx="648335" cy="716280"/>
                          </a:xfrm>
                          <a:prstGeom prst="rect">
                            <a:avLst/>
                          </a:prstGeom>
                          <a:noFill/>
                          <a:ln w="9525">
                            <a:noFill/>
                            <a:miter lim="800000"/>
                            <a:headEnd/>
                            <a:tailEnd/>
                          </a:ln>
                        </pic:spPr>
                      </pic:pic>
                    </a:graphicData>
                  </a:graphic>
                </wp:inline>
              </w:drawing>
            </w:r>
          </w:p>
        </w:tc>
        <w:tc>
          <w:tcPr>
            <w:tcW w:w="1926" w:type="dxa"/>
          </w:tcPr>
          <w:p w:rsidR="000D3F75" w:rsidRPr="00975392" w:rsidRDefault="000D3F75" w:rsidP="00D41967">
            <w:pPr>
              <w:jc w:val="center"/>
            </w:pPr>
          </w:p>
        </w:tc>
        <w:tc>
          <w:tcPr>
            <w:tcW w:w="1926" w:type="dxa"/>
          </w:tcPr>
          <w:p w:rsidR="000D3F75" w:rsidRPr="00036B02" w:rsidRDefault="000D3F75" w:rsidP="00D41967">
            <w:pPr>
              <w:jc w:val="center"/>
              <w:rPr>
                <w:noProof/>
              </w:rPr>
            </w:pPr>
            <w:r>
              <w:rPr>
                <w:noProof/>
              </w:rPr>
              <w:drawing>
                <wp:inline distT="0" distB="0" distL="0" distR="0">
                  <wp:extent cx="628015" cy="716280"/>
                  <wp:effectExtent l="19050" t="0" r="635"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0" cstate="print"/>
                          <a:srcRect/>
                          <a:stretch>
                            <a:fillRect/>
                          </a:stretch>
                        </pic:blipFill>
                        <pic:spPr bwMode="auto">
                          <a:xfrm>
                            <a:off x="0" y="0"/>
                            <a:ext cx="628015" cy="716280"/>
                          </a:xfrm>
                          <a:prstGeom prst="rect">
                            <a:avLst/>
                          </a:prstGeom>
                          <a:noFill/>
                          <a:ln w="9525">
                            <a:noFill/>
                            <a:miter lim="800000"/>
                            <a:headEnd/>
                            <a:tailEnd/>
                          </a:ln>
                        </pic:spPr>
                      </pic:pic>
                    </a:graphicData>
                  </a:graphic>
                </wp:inline>
              </w:drawing>
            </w:r>
          </w:p>
        </w:tc>
      </w:tr>
      <w:tr w:rsidR="000D3F75">
        <w:trPr>
          <w:jc w:val="center"/>
        </w:trPr>
        <w:tc>
          <w:tcPr>
            <w:tcW w:w="1925" w:type="dxa"/>
          </w:tcPr>
          <w:p w:rsidR="000D3F75" w:rsidRDefault="000D3F75" w:rsidP="00D41967">
            <w:pPr>
              <w:jc w:val="center"/>
              <w:rPr>
                <w:noProof/>
              </w:rPr>
            </w:pPr>
          </w:p>
        </w:tc>
        <w:tc>
          <w:tcPr>
            <w:tcW w:w="1925" w:type="dxa"/>
          </w:tcPr>
          <w:p w:rsidR="000D3F75" w:rsidRDefault="000D3F75" w:rsidP="00D41967">
            <w:pPr>
              <w:jc w:val="center"/>
              <w:rPr>
                <w:noProof/>
              </w:rPr>
            </w:pPr>
            <w:r w:rsidRPr="001B79D0">
              <w:rPr>
                <w:noProof/>
              </w:rPr>
              <w:drawing>
                <wp:inline distT="0" distB="0" distL="0" distR="0">
                  <wp:extent cx="1171396" cy="638354"/>
                  <wp:effectExtent l="19050" t="0" r="0" b="0"/>
                  <wp:docPr id="8"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srcRect/>
                          <a:stretch>
                            <a:fillRect/>
                          </a:stretch>
                        </pic:blipFill>
                        <pic:spPr bwMode="auto">
                          <a:xfrm>
                            <a:off x="0" y="0"/>
                            <a:ext cx="1167696" cy="636338"/>
                          </a:xfrm>
                          <a:prstGeom prst="rect">
                            <a:avLst/>
                          </a:prstGeom>
                          <a:noFill/>
                          <a:ln w="9525">
                            <a:noFill/>
                            <a:miter lim="800000"/>
                            <a:headEnd/>
                            <a:tailEnd/>
                          </a:ln>
                        </pic:spPr>
                      </pic:pic>
                    </a:graphicData>
                  </a:graphic>
                </wp:inline>
              </w:drawing>
            </w:r>
          </w:p>
        </w:tc>
        <w:tc>
          <w:tcPr>
            <w:tcW w:w="1926" w:type="dxa"/>
          </w:tcPr>
          <w:p w:rsidR="000D3F75" w:rsidRDefault="000D3F75" w:rsidP="00D41967">
            <w:pPr>
              <w:jc w:val="center"/>
              <w:rPr>
                <w:noProof/>
              </w:rPr>
            </w:pPr>
          </w:p>
        </w:tc>
        <w:tc>
          <w:tcPr>
            <w:tcW w:w="1926" w:type="dxa"/>
          </w:tcPr>
          <w:p w:rsidR="000D3F75" w:rsidRPr="003B0A6B" w:rsidRDefault="000D3F75" w:rsidP="00D41967">
            <w:pPr>
              <w:jc w:val="center"/>
              <w:rPr>
                <w:noProof/>
                <w:sz w:val="20"/>
                <w:szCs w:val="20"/>
              </w:rPr>
            </w:pPr>
            <w:r>
              <w:rPr>
                <w:noProof/>
              </w:rPr>
              <w:drawing>
                <wp:inline distT="0" distB="0" distL="0" distR="0">
                  <wp:extent cx="1118870" cy="716280"/>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cstate="print"/>
                          <a:srcRect/>
                          <a:stretch>
                            <a:fillRect/>
                          </a:stretch>
                        </pic:blipFill>
                        <pic:spPr bwMode="auto">
                          <a:xfrm>
                            <a:off x="0" y="0"/>
                            <a:ext cx="1118870" cy="716280"/>
                          </a:xfrm>
                          <a:prstGeom prst="rect">
                            <a:avLst/>
                          </a:prstGeom>
                          <a:noFill/>
                          <a:ln w="9525">
                            <a:noFill/>
                            <a:miter lim="800000"/>
                            <a:headEnd/>
                            <a:tailEnd/>
                          </a:ln>
                        </pic:spPr>
                      </pic:pic>
                    </a:graphicData>
                  </a:graphic>
                </wp:inline>
              </w:drawing>
            </w:r>
          </w:p>
        </w:tc>
        <w:tc>
          <w:tcPr>
            <w:tcW w:w="1926" w:type="dxa"/>
          </w:tcPr>
          <w:p w:rsidR="000D3F75" w:rsidRDefault="000D3F75" w:rsidP="00D41967">
            <w:pPr>
              <w:jc w:val="center"/>
              <w:rPr>
                <w:noProof/>
              </w:rPr>
            </w:pPr>
          </w:p>
        </w:tc>
      </w:tr>
    </w:tbl>
    <w:p w:rsidR="000D3F75" w:rsidRDefault="000D3F75" w:rsidP="000D3F75"/>
    <w:p w:rsidR="000D3F75" w:rsidRPr="0033183E" w:rsidRDefault="000D3F75" w:rsidP="000D3F75">
      <w:pPr>
        <w:jc w:val="center"/>
        <w:rPr>
          <w:b/>
          <w:sz w:val="24"/>
          <w:szCs w:val="24"/>
        </w:rPr>
      </w:pPr>
      <w:r w:rsidRPr="0033183E">
        <w:rPr>
          <w:b/>
          <w:sz w:val="24"/>
          <w:szCs w:val="24"/>
        </w:rPr>
        <w:t>EMERGENZA COVID-19</w:t>
      </w:r>
    </w:p>
    <w:p w:rsidR="000D3F75" w:rsidRPr="0022663A" w:rsidRDefault="000D3F75" w:rsidP="000D3F75">
      <w:pPr>
        <w:spacing w:after="0"/>
        <w:jc w:val="center"/>
        <w:rPr>
          <w:sz w:val="44"/>
          <w:szCs w:val="44"/>
        </w:rPr>
      </w:pPr>
      <w:r w:rsidRPr="0022663A">
        <w:rPr>
          <w:sz w:val="44"/>
          <w:szCs w:val="44"/>
        </w:rPr>
        <w:t>Avviso Pubblico</w:t>
      </w:r>
    </w:p>
    <w:p w:rsidR="000D3F75" w:rsidRDefault="000D3F75" w:rsidP="000D3F75">
      <w:pPr>
        <w:spacing w:after="0"/>
        <w:jc w:val="center"/>
        <w:rPr>
          <w:sz w:val="44"/>
          <w:szCs w:val="44"/>
        </w:rPr>
      </w:pPr>
      <w:r w:rsidRPr="0022663A">
        <w:rPr>
          <w:sz w:val="44"/>
          <w:szCs w:val="44"/>
        </w:rPr>
        <w:t>AGEVOLAZIONI PER</w:t>
      </w:r>
      <w:r>
        <w:rPr>
          <w:sz w:val="44"/>
          <w:szCs w:val="44"/>
        </w:rPr>
        <w:t xml:space="preserve"> </w:t>
      </w:r>
      <w:r w:rsidRPr="0022663A">
        <w:rPr>
          <w:sz w:val="44"/>
          <w:szCs w:val="44"/>
        </w:rPr>
        <w:t>SUPPORTARE LE IMPRESE E</w:t>
      </w:r>
      <w:r>
        <w:rPr>
          <w:sz w:val="44"/>
          <w:szCs w:val="44"/>
        </w:rPr>
        <w:t xml:space="preserve"> </w:t>
      </w:r>
      <w:r w:rsidRPr="0022663A">
        <w:rPr>
          <w:sz w:val="44"/>
          <w:szCs w:val="44"/>
        </w:rPr>
        <w:t>FAVORIRE LA RIPRESA</w:t>
      </w:r>
      <w:r>
        <w:rPr>
          <w:sz w:val="44"/>
          <w:szCs w:val="44"/>
        </w:rPr>
        <w:t xml:space="preserve"> </w:t>
      </w:r>
      <w:r w:rsidRPr="0022663A">
        <w:rPr>
          <w:sz w:val="44"/>
          <w:szCs w:val="44"/>
        </w:rPr>
        <w:t>PRODUTTIVA</w:t>
      </w:r>
    </w:p>
    <w:p w:rsidR="000D3F75" w:rsidRDefault="000D3F75" w:rsidP="000D3F75">
      <w:pPr>
        <w:spacing w:after="0"/>
        <w:jc w:val="center"/>
      </w:pPr>
      <w:r>
        <w:rPr>
          <w:sz w:val="44"/>
          <w:szCs w:val="44"/>
        </w:rPr>
        <w:t>II Edizione</w:t>
      </w:r>
    </w:p>
    <w:p w:rsidR="000D3F75" w:rsidRDefault="000D3F75" w:rsidP="000D3F75"/>
    <w:p w:rsidR="00987C2E" w:rsidRDefault="00987C2E">
      <w:pPr>
        <w:spacing w:after="120" w:line="240" w:lineRule="auto"/>
        <w:jc w:val="center"/>
        <w:rPr>
          <w:b/>
          <w:color w:val="000000"/>
        </w:rPr>
      </w:pPr>
    </w:p>
    <w:p w:rsidR="00D144A9" w:rsidRPr="004D75B1" w:rsidRDefault="00D144A9" w:rsidP="00D144A9">
      <w:pPr>
        <w:spacing w:after="120"/>
        <w:jc w:val="center"/>
        <w:rPr>
          <w:b/>
          <w:sz w:val="32"/>
          <w:szCs w:val="32"/>
        </w:rPr>
      </w:pPr>
      <w:r w:rsidRPr="004D75B1">
        <w:rPr>
          <w:b/>
          <w:sz w:val="32"/>
          <w:szCs w:val="32"/>
        </w:rPr>
        <w:t>FAC SIMILE POLIZZA FIDEIUSSORIA</w:t>
      </w:r>
      <w:r w:rsidR="00D02D57">
        <w:rPr>
          <w:b/>
          <w:sz w:val="32"/>
          <w:szCs w:val="32"/>
        </w:rPr>
        <w:t xml:space="preserve"> -</w:t>
      </w:r>
      <w:r w:rsidRPr="004D75B1">
        <w:rPr>
          <w:b/>
          <w:sz w:val="32"/>
          <w:szCs w:val="32"/>
        </w:rPr>
        <w:t xml:space="preserve"> </w:t>
      </w:r>
      <w:r w:rsidR="004D75B1">
        <w:rPr>
          <w:b/>
          <w:sz w:val="32"/>
          <w:szCs w:val="32"/>
        </w:rPr>
        <w:t>RICHIESTA</w:t>
      </w:r>
      <w:r w:rsidR="00B66204">
        <w:rPr>
          <w:b/>
          <w:sz w:val="32"/>
          <w:szCs w:val="32"/>
        </w:rPr>
        <w:t xml:space="preserve"> EROGAZIONE</w:t>
      </w:r>
      <w:r w:rsidRPr="004D75B1">
        <w:rPr>
          <w:b/>
          <w:sz w:val="32"/>
          <w:szCs w:val="32"/>
        </w:rPr>
        <w:t xml:space="preserve"> ANTICIPAZIONE</w:t>
      </w:r>
    </w:p>
    <w:p w:rsidR="000D3F75" w:rsidRDefault="000D3F75">
      <w:pPr>
        <w:rPr>
          <w:b/>
        </w:rPr>
      </w:pPr>
    </w:p>
    <w:p w:rsidR="000D3F75" w:rsidRDefault="000D3F75">
      <w:pPr>
        <w:rPr>
          <w:b/>
        </w:rPr>
      </w:pPr>
    </w:p>
    <w:p w:rsidR="000D3F75" w:rsidRDefault="000D3F75">
      <w:pPr>
        <w:rPr>
          <w:b/>
        </w:rPr>
      </w:pPr>
    </w:p>
    <w:p w:rsidR="000D3F75" w:rsidRDefault="000D3F75">
      <w:pPr>
        <w:rPr>
          <w:b/>
        </w:rPr>
      </w:pPr>
    </w:p>
    <w:p w:rsidR="000D3F75" w:rsidRDefault="000D3F75">
      <w:pPr>
        <w:rPr>
          <w:b/>
        </w:rPr>
      </w:pPr>
    </w:p>
    <w:p w:rsidR="000D3F75" w:rsidRDefault="000D3F75">
      <w:pPr>
        <w:rPr>
          <w:b/>
        </w:rPr>
      </w:pPr>
    </w:p>
    <w:p w:rsidR="000D3F75" w:rsidRDefault="000D3F75">
      <w:pPr>
        <w:rPr>
          <w:b/>
        </w:rPr>
      </w:pPr>
    </w:p>
    <w:p w:rsidR="000D3F75" w:rsidRDefault="000D3F75">
      <w:pPr>
        <w:rPr>
          <w:b/>
        </w:rPr>
      </w:pPr>
    </w:p>
    <w:p w:rsidR="000D3F75" w:rsidRDefault="000D3F75">
      <w:pPr>
        <w:rPr>
          <w:b/>
        </w:rPr>
      </w:pPr>
    </w:p>
    <w:p w:rsidR="000D3F75" w:rsidRDefault="000D3F75">
      <w:pPr>
        <w:rPr>
          <w:b/>
        </w:rPr>
      </w:pPr>
    </w:p>
    <w:p w:rsidR="00A04305" w:rsidRDefault="00A04305">
      <w:pPr>
        <w:rPr>
          <w:b/>
        </w:rPr>
      </w:pPr>
    </w:p>
    <w:p w:rsidR="00D144A9" w:rsidRPr="00D144A9" w:rsidRDefault="00D144A9" w:rsidP="00D144A9">
      <w:pPr>
        <w:spacing w:line="240" w:lineRule="auto"/>
        <w:ind w:hanging="283"/>
        <w:jc w:val="center"/>
        <w:rPr>
          <w:b/>
        </w:rPr>
      </w:pPr>
    </w:p>
    <w:p w:rsidR="000D3F75" w:rsidRPr="000D3F75" w:rsidRDefault="000D3F75" w:rsidP="000D3F75">
      <w:pPr>
        <w:spacing w:after="0" w:line="240" w:lineRule="auto"/>
        <w:ind w:left="4536"/>
        <w:rPr>
          <w:color w:val="000000"/>
        </w:rPr>
      </w:pPr>
      <w:r w:rsidRPr="000D3F75">
        <w:rPr>
          <w:color w:val="000000"/>
        </w:rPr>
        <w:t>Spett.le</w:t>
      </w:r>
    </w:p>
    <w:p w:rsidR="000D3F75" w:rsidRPr="000D3F75" w:rsidRDefault="000D3F75" w:rsidP="000D3F75">
      <w:pPr>
        <w:spacing w:after="0" w:line="240" w:lineRule="auto"/>
        <w:ind w:left="4536"/>
        <w:rPr>
          <w:color w:val="000000"/>
        </w:rPr>
      </w:pPr>
      <w:r w:rsidRPr="000D3F75">
        <w:rPr>
          <w:color w:val="000000"/>
        </w:rPr>
        <w:t>Regione Molise</w:t>
      </w:r>
    </w:p>
    <w:p w:rsidR="000D3F75" w:rsidRPr="000D3F75" w:rsidRDefault="000D3F75" w:rsidP="000D3F75">
      <w:pPr>
        <w:autoSpaceDE w:val="0"/>
        <w:autoSpaceDN w:val="0"/>
        <w:adjustRightInd w:val="0"/>
        <w:spacing w:after="0" w:line="240" w:lineRule="auto"/>
        <w:ind w:left="4536" w:right="-858"/>
        <w:rPr>
          <w:color w:val="000000"/>
        </w:rPr>
      </w:pPr>
      <w:r w:rsidRPr="000D3F75">
        <w:rPr>
          <w:color w:val="000000"/>
        </w:rPr>
        <w:t>Servizio “Competitività dei sistemi produttivi, Sviluppo delle</w:t>
      </w:r>
    </w:p>
    <w:p w:rsidR="000D3F75" w:rsidRPr="000D3F75" w:rsidRDefault="000D3F75" w:rsidP="000D3F75">
      <w:pPr>
        <w:autoSpaceDE w:val="0"/>
        <w:autoSpaceDN w:val="0"/>
        <w:adjustRightInd w:val="0"/>
        <w:spacing w:after="0" w:line="240" w:lineRule="auto"/>
        <w:ind w:left="4536" w:right="-858"/>
        <w:rPr>
          <w:color w:val="000000"/>
        </w:rPr>
      </w:pPr>
      <w:r w:rsidRPr="000D3F75">
        <w:rPr>
          <w:color w:val="000000"/>
        </w:rPr>
        <w:t>attività industriali,commerciali ed artigianali, Cooperazione territoriale Europea,Politiche della concorrenza, Internazionalizzazione delle imprese e Marketing territoriale”</w:t>
      </w:r>
    </w:p>
    <w:p w:rsidR="000D3F75" w:rsidRPr="000D3F75" w:rsidRDefault="000D3F75" w:rsidP="000D3F75">
      <w:pPr>
        <w:autoSpaceDE w:val="0"/>
        <w:autoSpaceDN w:val="0"/>
        <w:adjustRightInd w:val="0"/>
        <w:spacing w:after="0" w:line="240" w:lineRule="auto"/>
        <w:ind w:left="4536" w:right="-858"/>
        <w:rPr>
          <w:color w:val="000000"/>
        </w:rPr>
      </w:pPr>
    </w:p>
    <w:p w:rsidR="000D3F75" w:rsidRPr="000D3F75" w:rsidRDefault="000D3F75" w:rsidP="000D3F75">
      <w:pPr>
        <w:spacing w:after="0" w:line="240" w:lineRule="auto"/>
        <w:ind w:left="4536"/>
        <w:rPr>
          <w:color w:val="000000"/>
        </w:rPr>
      </w:pPr>
      <w:r w:rsidRPr="000D3F75">
        <w:rPr>
          <w:color w:val="000000"/>
        </w:rPr>
        <w:t>Responsabile Unico del Procedimento</w:t>
      </w:r>
    </w:p>
    <w:p w:rsidR="000D3F75" w:rsidRPr="000D3F75" w:rsidRDefault="000D3F75" w:rsidP="000D3F75">
      <w:pPr>
        <w:spacing w:after="0" w:line="240" w:lineRule="auto"/>
        <w:ind w:left="4536"/>
        <w:rPr>
          <w:color w:val="000000"/>
        </w:rPr>
      </w:pPr>
      <w:r w:rsidRPr="000D3F75">
        <w:rPr>
          <w:color w:val="000000"/>
        </w:rPr>
        <w:t>Dott Gaspare Tocci</w:t>
      </w:r>
    </w:p>
    <w:p w:rsidR="000D3F75" w:rsidRPr="000D3F75" w:rsidRDefault="000D3F75" w:rsidP="000D3F75">
      <w:pPr>
        <w:spacing w:after="0" w:line="240" w:lineRule="auto"/>
        <w:ind w:left="4536"/>
        <w:rPr>
          <w:color w:val="000000"/>
        </w:rPr>
      </w:pPr>
      <w:r w:rsidRPr="000D3F75">
        <w:rPr>
          <w:color w:val="000000"/>
        </w:rPr>
        <w:t>Via Genova, 11</w:t>
      </w:r>
    </w:p>
    <w:p w:rsidR="00D144A9" w:rsidRPr="000D3F75" w:rsidRDefault="000D3F75" w:rsidP="000D3F75">
      <w:pPr>
        <w:spacing w:after="0" w:line="240" w:lineRule="auto"/>
        <w:ind w:left="4536"/>
        <w:rPr>
          <w:rFonts w:asciiTheme="minorHAnsi" w:hAnsiTheme="minorHAnsi" w:cstheme="minorHAnsi"/>
          <w:sz w:val="20"/>
          <w:szCs w:val="20"/>
        </w:rPr>
      </w:pPr>
      <w:r w:rsidRPr="000D3F75">
        <w:rPr>
          <w:color w:val="000000"/>
        </w:rPr>
        <w:t xml:space="preserve">86100 Campobasso </w:t>
      </w:r>
      <w:hyperlink r:id="rId13" w:history="1">
        <w:r w:rsidR="00F10FE3" w:rsidRPr="00673BAA">
          <w:rPr>
            <w:rStyle w:val="Collegamentoipertestuale"/>
          </w:rPr>
          <w:t>regionemolise@cert.regione.molise.it</w:t>
        </w:r>
      </w:hyperlink>
    </w:p>
    <w:p w:rsidR="00D144A9" w:rsidRDefault="00D144A9" w:rsidP="00D144A9">
      <w:pPr>
        <w:widowControl w:val="0"/>
        <w:tabs>
          <w:tab w:val="left" w:pos="3840"/>
        </w:tabs>
        <w:spacing w:line="360" w:lineRule="auto"/>
      </w:pPr>
    </w:p>
    <w:p w:rsidR="00D144A9" w:rsidRDefault="00D144A9" w:rsidP="00D144A9">
      <w:pPr>
        <w:widowControl w:val="0"/>
        <w:tabs>
          <w:tab w:val="left" w:pos="3840"/>
        </w:tabs>
        <w:spacing w:line="360" w:lineRule="auto"/>
        <w:jc w:val="both"/>
      </w:pPr>
      <w:r>
        <w:t xml:space="preserve">Oggetto: Fidejussione/polizza fidejussoria a favore della “Regione Molise” per l'erogazione della quota di agevolazioni a titolo di anticipazione ai sensi </w:t>
      </w:r>
      <w:r w:rsidRPr="00AC1CFE">
        <w:t xml:space="preserve">dell'articolo </w:t>
      </w:r>
      <w:r w:rsidR="00AC1CFE" w:rsidRPr="00AC1CFE">
        <w:t>7</w:t>
      </w:r>
      <w:r w:rsidRPr="00AC1CFE">
        <w:t xml:space="preserve"> del Disciplinare degli Obblighi</w:t>
      </w:r>
      <w:r>
        <w:t xml:space="preserve"> sottoscritto in data </w:t>
      </w:r>
      <w:r>
        <w:rPr>
          <w:b/>
        </w:rPr>
        <w:t>_________.</w:t>
      </w:r>
    </w:p>
    <w:p w:rsidR="00D144A9" w:rsidRDefault="00D144A9" w:rsidP="00D144A9">
      <w:pPr>
        <w:widowControl w:val="0"/>
        <w:tabs>
          <w:tab w:val="left" w:pos="3840"/>
        </w:tabs>
        <w:spacing w:line="360" w:lineRule="auto"/>
        <w:jc w:val="center"/>
        <w:rPr>
          <w:b/>
        </w:rPr>
      </w:pPr>
      <w:r>
        <w:rPr>
          <w:b/>
        </w:rPr>
        <w:t>PREMESSO CHE</w:t>
      </w:r>
    </w:p>
    <w:p w:rsidR="00D144A9" w:rsidRDefault="00757AEA" w:rsidP="00D144A9">
      <w:pPr>
        <w:widowControl w:val="0"/>
        <w:numPr>
          <w:ilvl w:val="0"/>
          <w:numId w:val="4"/>
        </w:numPr>
        <w:pBdr>
          <w:top w:val="nil"/>
          <w:left w:val="nil"/>
          <w:bottom w:val="nil"/>
          <w:right w:val="nil"/>
          <w:between w:val="nil"/>
        </w:pBdr>
        <w:spacing w:after="0" w:line="360" w:lineRule="auto"/>
        <w:jc w:val="both"/>
        <w:rPr>
          <w:color w:val="000000"/>
        </w:rPr>
      </w:pPr>
      <w:r>
        <w:rPr>
          <w:color w:val="000000"/>
        </w:rPr>
        <w:t>C</w:t>
      </w:r>
      <w:r w:rsidR="00D144A9">
        <w:rPr>
          <w:color w:val="000000"/>
        </w:rPr>
        <w:t>on</w:t>
      </w:r>
      <w:r>
        <w:rPr>
          <w:color w:val="000000"/>
        </w:rPr>
        <w:t xml:space="preserve"> </w:t>
      </w:r>
      <w:r w:rsidR="00D144A9">
        <w:t>determinazione dirigenziale</w:t>
      </w:r>
      <w:r w:rsidR="00D144A9">
        <w:rPr>
          <w:color w:val="000000"/>
        </w:rPr>
        <w:t xml:space="preserve"> del ______ n. ________ la “Regione Molise” ha concesso all'impresa </w:t>
      </w:r>
      <w:r w:rsidR="00D144A9" w:rsidRPr="001F5F21">
        <w:rPr>
          <w:b/>
        </w:rPr>
        <w:t>___________________________</w:t>
      </w:r>
      <w:r w:rsidR="00D144A9" w:rsidRPr="001F5F21">
        <w:t xml:space="preserve"> (in seguito indicata per brevità "Contraente") per il sostegno alle spese di gestione </w:t>
      </w:r>
      <w:r w:rsidR="000D3F75">
        <w:t>di cui all’articolo 7</w:t>
      </w:r>
      <w:r w:rsidR="003A74E3" w:rsidRPr="00F82B60">
        <w:t>.1</w:t>
      </w:r>
      <w:r w:rsidR="00D144A9" w:rsidRPr="00F82B60">
        <w:t xml:space="preserve"> del Disciplinare degli Obblighi, un contributo complessivo di Euro</w:t>
      </w:r>
      <w:r w:rsidR="00D144A9" w:rsidRPr="00F82B60">
        <w:rPr>
          <w:b/>
        </w:rPr>
        <w:t>____________</w:t>
      </w:r>
      <w:bookmarkStart w:id="0" w:name="_GoBack"/>
      <w:bookmarkEnd w:id="0"/>
      <w:r w:rsidR="00D144A9">
        <w:rPr>
          <w:color w:val="000000"/>
        </w:rPr>
        <w:t xml:space="preserve"> /</w:t>
      </w:r>
      <w:r w:rsidR="00D144A9">
        <w:rPr>
          <w:b/>
          <w:color w:val="000000"/>
        </w:rPr>
        <w:t>____</w:t>
      </w:r>
      <w:r w:rsidR="00D144A9">
        <w:rPr>
          <w:color w:val="000000"/>
        </w:rPr>
        <w:t>;</w:t>
      </w:r>
    </w:p>
    <w:p w:rsidR="00D144A9" w:rsidRDefault="00D144A9" w:rsidP="001F7805">
      <w:pPr>
        <w:widowControl w:val="0"/>
        <w:numPr>
          <w:ilvl w:val="0"/>
          <w:numId w:val="4"/>
        </w:numPr>
        <w:pBdr>
          <w:top w:val="nil"/>
          <w:left w:val="nil"/>
          <w:bottom w:val="nil"/>
          <w:right w:val="nil"/>
          <w:between w:val="nil"/>
        </w:pBdr>
        <w:spacing w:after="0" w:line="360" w:lineRule="auto"/>
        <w:jc w:val="both"/>
        <w:rPr>
          <w:color w:val="000000"/>
        </w:rPr>
      </w:pPr>
      <w:r>
        <w:rPr>
          <w:color w:val="000000"/>
        </w:rPr>
        <w:t>il “Contraente</w:t>
      </w:r>
      <w:r w:rsidRPr="001F7805">
        <w:rPr>
          <w:color w:val="000000"/>
        </w:rPr>
        <w:t>”</w:t>
      </w:r>
      <w:r>
        <w:rPr>
          <w:color w:val="000000"/>
        </w:rPr>
        <w:t xml:space="preserve">, con sede legale in </w:t>
      </w:r>
      <w:r w:rsidRPr="001F7805">
        <w:rPr>
          <w:color w:val="000000"/>
        </w:rPr>
        <w:t>___________________</w:t>
      </w:r>
      <w:r>
        <w:rPr>
          <w:color w:val="000000"/>
        </w:rPr>
        <w:t xml:space="preserve"> (</w:t>
      </w:r>
      <w:r w:rsidRPr="001F7805">
        <w:rPr>
          <w:color w:val="000000"/>
        </w:rPr>
        <w:t>___</w:t>
      </w:r>
      <w:r>
        <w:rPr>
          <w:color w:val="000000"/>
        </w:rPr>
        <w:t xml:space="preserve">), partita IVA </w:t>
      </w:r>
      <w:r w:rsidRPr="001F7805">
        <w:rPr>
          <w:color w:val="000000"/>
        </w:rPr>
        <w:t>___________________</w:t>
      </w:r>
      <w:r>
        <w:rPr>
          <w:color w:val="000000"/>
        </w:rPr>
        <w:t xml:space="preserve">, codice fiscale </w:t>
      </w:r>
      <w:r w:rsidRPr="001F7805">
        <w:rPr>
          <w:color w:val="000000"/>
        </w:rPr>
        <w:t>_____________________</w:t>
      </w:r>
      <w:r>
        <w:rPr>
          <w:color w:val="000000"/>
        </w:rPr>
        <w:t xml:space="preserve">, iscritto presso il Registro delle Imprese/Albo professionale di </w:t>
      </w:r>
      <w:r w:rsidRPr="001F7805">
        <w:rPr>
          <w:color w:val="000000"/>
        </w:rPr>
        <w:t>_________________</w:t>
      </w:r>
      <w:r>
        <w:rPr>
          <w:color w:val="000000"/>
        </w:rPr>
        <w:t xml:space="preserve"> al n. </w:t>
      </w:r>
      <w:r w:rsidRPr="001F7805">
        <w:rPr>
          <w:color w:val="000000"/>
        </w:rPr>
        <w:t>_______</w:t>
      </w:r>
      <w:r>
        <w:rPr>
          <w:color w:val="000000"/>
        </w:rPr>
        <w:t xml:space="preserve"> ed al Repertorio Economico Amministrativo al n. </w:t>
      </w:r>
      <w:r w:rsidRPr="001F7805">
        <w:rPr>
          <w:color w:val="000000"/>
        </w:rPr>
        <w:t>_______</w:t>
      </w:r>
      <w:r>
        <w:rPr>
          <w:color w:val="000000"/>
        </w:rPr>
        <w:t xml:space="preserve">, è stato ammesso alle agevolazioni previste dall'Avviso “Emergenza COVID-19 – Agevolazioni per supportare le imprese e favorire la ripresa produttiva” e disciplinate dal Disciplinare degli Obblighi di cui al punto “c” che segue, </w:t>
      </w:r>
      <w:r w:rsidRPr="001F7805">
        <w:rPr>
          <w:color w:val="000000"/>
        </w:rPr>
        <w:t xml:space="preserve">nella forma di sovvenzione a </w:t>
      </w:r>
      <w:r>
        <w:rPr>
          <w:color w:val="000000"/>
        </w:rPr>
        <w:t xml:space="preserve">fondo perduto pari a Euro </w:t>
      </w:r>
      <w:r w:rsidRPr="001F7805">
        <w:rPr>
          <w:color w:val="000000"/>
        </w:rPr>
        <w:t>____________</w:t>
      </w:r>
      <w:r>
        <w:rPr>
          <w:color w:val="000000"/>
        </w:rPr>
        <w:t xml:space="preserve"> /</w:t>
      </w:r>
      <w:r w:rsidRPr="001F7805">
        <w:rPr>
          <w:color w:val="000000"/>
        </w:rPr>
        <w:t>____</w:t>
      </w:r>
      <w:r>
        <w:rPr>
          <w:color w:val="000000"/>
        </w:rPr>
        <w:t xml:space="preserve">, per il sostegno alle spese di gestione indicate </w:t>
      </w:r>
      <w:r w:rsidR="00E22019" w:rsidRPr="001F7805">
        <w:rPr>
          <w:color w:val="000000"/>
        </w:rPr>
        <w:t>all’articolo 4</w:t>
      </w:r>
      <w:r w:rsidRPr="001F7805">
        <w:rPr>
          <w:color w:val="000000"/>
        </w:rPr>
        <w:t xml:space="preserve"> del Disciplinare degli Obblighi</w:t>
      </w:r>
      <w:r>
        <w:rPr>
          <w:color w:val="000000"/>
        </w:rPr>
        <w:t xml:space="preserve"> di cui al punto “c” che segue;</w:t>
      </w:r>
    </w:p>
    <w:p w:rsidR="00D144A9" w:rsidRDefault="00D917EC" w:rsidP="001F7805">
      <w:pPr>
        <w:widowControl w:val="0"/>
        <w:numPr>
          <w:ilvl w:val="0"/>
          <w:numId w:val="4"/>
        </w:numPr>
        <w:pBdr>
          <w:top w:val="nil"/>
          <w:left w:val="nil"/>
          <w:bottom w:val="nil"/>
          <w:right w:val="nil"/>
          <w:between w:val="nil"/>
        </w:pBdr>
        <w:spacing w:after="0" w:line="360" w:lineRule="auto"/>
        <w:jc w:val="both"/>
        <w:rPr>
          <w:color w:val="000000"/>
        </w:rPr>
      </w:pPr>
      <w:r>
        <w:rPr>
          <w:color w:val="000000"/>
        </w:rPr>
        <w:t>il</w:t>
      </w:r>
      <w:r w:rsidR="00D144A9">
        <w:rPr>
          <w:color w:val="000000"/>
        </w:rPr>
        <w:t xml:space="preserve"> “Contraente”</w:t>
      </w:r>
      <w:r>
        <w:rPr>
          <w:color w:val="000000"/>
        </w:rPr>
        <w:t xml:space="preserve"> si obbliga al rispetto </w:t>
      </w:r>
      <w:r w:rsidR="00D144A9">
        <w:rPr>
          <w:color w:val="000000"/>
        </w:rPr>
        <w:t xml:space="preserve"> </w:t>
      </w:r>
      <w:r>
        <w:rPr>
          <w:color w:val="000000"/>
        </w:rPr>
        <w:t>delle norme previste da</w:t>
      </w:r>
      <w:r w:rsidR="00D144A9">
        <w:rPr>
          <w:color w:val="000000"/>
        </w:rPr>
        <w:t xml:space="preserve">l Disciplinare degli Obblighi </w:t>
      </w:r>
      <w:r w:rsidR="00E22019" w:rsidRPr="001F7805">
        <w:rPr>
          <w:color w:val="000000"/>
        </w:rPr>
        <w:t xml:space="preserve">di cui </w:t>
      </w:r>
      <w:r w:rsidR="00D144A9">
        <w:rPr>
          <w:color w:val="000000"/>
        </w:rPr>
        <w:t xml:space="preserve">all’articolo </w:t>
      </w:r>
      <w:r>
        <w:rPr>
          <w:color w:val="000000"/>
        </w:rPr>
        <w:t>11</w:t>
      </w:r>
      <w:r w:rsidR="00D144A9">
        <w:rPr>
          <w:color w:val="000000"/>
        </w:rPr>
        <w:t xml:space="preserve"> dell'Avviso</w:t>
      </w:r>
      <w:r w:rsidR="00E22019">
        <w:rPr>
          <w:color w:val="000000"/>
        </w:rPr>
        <w:t xml:space="preserve"> Pubblico il quale prevede</w:t>
      </w:r>
      <w:r w:rsidR="00D144A9">
        <w:rPr>
          <w:color w:val="000000"/>
        </w:rPr>
        <w:t>, oltre alle obbligazioni delle parti, modalità e condizioni per l'erogazione delle agevolazioni medesime;</w:t>
      </w:r>
    </w:p>
    <w:p w:rsidR="00D144A9" w:rsidRDefault="00E22019" w:rsidP="00D144A9">
      <w:pPr>
        <w:widowControl w:val="0"/>
        <w:numPr>
          <w:ilvl w:val="0"/>
          <w:numId w:val="4"/>
        </w:numPr>
        <w:pBdr>
          <w:top w:val="nil"/>
          <w:left w:val="nil"/>
          <w:bottom w:val="nil"/>
          <w:right w:val="nil"/>
          <w:between w:val="nil"/>
        </w:pBdr>
        <w:spacing w:after="0" w:line="360" w:lineRule="auto"/>
        <w:jc w:val="both"/>
        <w:rPr>
          <w:color w:val="000000"/>
        </w:rPr>
      </w:pPr>
      <w:r w:rsidRPr="001F7805">
        <w:rPr>
          <w:color w:val="000000"/>
        </w:rPr>
        <w:t>la prima quota di agevolazione</w:t>
      </w:r>
      <w:r w:rsidR="00D144A9">
        <w:rPr>
          <w:color w:val="000000"/>
        </w:rPr>
        <w:t xml:space="preserve">, di importo non superiore al </w:t>
      </w:r>
      <w:r w:rsidR="00D144A9" w:rsidRPr="001F7805">
        <w:rPr>
          <w:color w:val="000000"/>
        </w:rPr>
        <w:t>70%</w:t>
      </w:r>
      <w:r w:rsidR="00D144A9">
        <w:rPr>
          <w:color w:val="000000"/>
        </w:rPr>
        <w:t xml:space="preserve"> (</w:t>
      </w:r>
      <w:r w:rsidR="00D144A9" w:rsidRPr="001F7805">
        <w:rPr>
          <w:color w:val="000000"/>
        </w:rPr>
        <w:t>settanta percento</w:t>
      </w:r>
      <w:r w:rsidR="00D144A9">
        <w:rPr>
          <w:color w:val="000000"/>
        </w:rPr>
        <w:t xml:space="preserve">) delle agevolazioni concesse, può essere erogata a titolo di anticipazione su richiesta del “Contraente”, previa presentazione, ai sensi dell’articolo </w:t>
      </w:r>
      <w:r w:rsidR="000D3F75">
        <w:rPr>
          <w:color w:val="000000"/>
        </w:rPr>
        <w:t>11</w:t>
      </w:r>
      <w:r w:rsidR="00D144A9">
        <w:rPr>
          <w:color w:val="000000"/>
        </w:rPr>
        <w:t xml:space="preserve"> comma </w:t>
      </w:r>
      <w:r w:rsidR="000D3F75">
        <w:rPr>
          <w:color w:val="000000"/>
        </w:rPr>
        <w:t>3, lettera a</w:t>
      </w:r>
      <w:r w:rsidR="00D144A9">
        <w:rPr>
          <w:color w:val="000000"/>
        </w:rPr>
        <w:t xml:space="preserve">) dell'Avviso e </w:t>
      </w:r>
      <w:r w:rsidR="00D144A9" w:rsidRPr="001F7805">
        <w:rPr>
          <w:color w:val="000000"/>
        </w:rPr>
        <w:t xml:space="preserve">dell'articolo </w:t>
      </w:r>
      <w:r w:rsidRPr="001F7805">
        <w:rPr>
          <w:color w:val="000000"/>
        </w:rPr>
        <w:t>7</w:t>
      </w:r>
      <w:r w:rsidR="00D144A9" w:rsidRPr="001F7805">
        <w:rPr>
          <w:color w:val="000000"/>
        </w:rPr>
        <w:t xml:space="preserve"> del Disciplinare degli Obblighi</w:t>
      </w:r>
      <w:r w:rsidR="00D144A9">
        <w:rPr>
          <w:color w:val="000000"/>
        </w:rPr>
        <w:t>, di fidejussione bancaria o polizza assicurativa irrevocabile, incondizionata ed escutibile a prima richiesta, rilasciata a favore della “Regione Molise</w:t>
      </w:r>
      <w:r w:rsidR="00D144A9" w:rsidRPr="001F7805">
        <w:rPr>
          <w:color w:val="000000"/>
        </w:rPr>
        <w:t xml:space="preserve">”, </w:t>
      </w:r>
      <w:r w:rsidR="00D144A9">
        <w:rPr>
          <w:color w:val="000000"/>
        </w:rPr>
        <w:t xml:space="preserve">d'importo pari alla somma da erogare, </w:t>
      </w:r>
      <w:r w:rsidR="00D144A9" w:rsidRPr="001F7805">
        <w:rPr>
          <w:color w:val="000000"/>
        </w:rPr>
        <w:t>oltre agli interessi calcolati al tasso TUR maggiorato di 5 (cinque) punti percentuali in ragione di ogni anno di validità della polizza,</w:t>
      </w:r>
      <w:r w:rsidR="00D144A9">
        <w:rPr>
          <w:color w:val="000000"/>
        </w:rPr>
        <w:t xml:space="preserve"> e di durata </w:t>
      </w:r>
      <w:r w:rsidR="00D144A9" w:rsidRPr="001F7805">
        <w:rPr>
          <w:color w:val="000000"/>
        </w:rPr>
        <w:t>non inferiore a 24</w:t>
      </w:r>
      <w:r w:rsidRPr="001F7805">
        <w:rPr>
          <w:color w:val="000000"/>
        </w:rPr>
        <w:t xml:space="preserve"> </w:t>
      </w:r>
      <w:r w:rsidR="00D144A9" w:rsidRPr="001F7805">
        <w:rPr>
          <w:color w:val="000000"/>
        </w:rPr>
        <w:t>mesi</w:t>
      </w:r>
      <w:r w:rsidRPr="001F7805">
        <w:rPr>
          <w:color w:val="000000"/>
        </w:rPr>
        <w:t xml:space="preserve"> </w:t>
      </w:r>
      <w:r w:rsidR="00D144A9">
        <w:rPr>
          <w:color w:val="000000"/>
        </w:rPr>
        <w:t>a far tempo dalla data di sottoscrizione della fidejussione, a garanzia dell'eventuale richiesta di restituzione della somma stessa più interessi e spese che risulti dovuta secondo le condizioni, i termini e le modalità stabiliti dalla normativa e dal Disciplinare degli Obblighi di cui al punto “c” che precede;</w:t>
      </w:r>
    </w:p>
    <w:p w:rsidR="00D144A9" w:rsidRDefault="00D144A9" w:rsidP="00D144A9">
      <w:pPr>
        <w:widowControl w:val="0"/>
        <w:numPr>
          <w:ilvl w:val="0"/>
          <w:numId w:val="4"/>
        </w:numPr>
        <w:pBdr>
          <w:top w:val="nil"/>
          <w:left w:val="nil"/>
          <w:bottom w:val="nil"/>
          <w:right w:val="nil"/>
          <w:between w:val="nil"/>
        </w:pBdr>
        <w:spacing w:after="0" w:line="360" w:lineRule="auto"/>
        <w:jc w:val="both"/>
        <w:rPr>
          <w:color w:val="000000"/>
        </w:rPr>
      </w:pPr>
      <w:r>
        <w:rPr>
          <w:color w:val="000000"/>
        </w:rPr>
        <w:t xml:space="preserve">il “Contraente” intende richiedere l’anticipazione delle agevolazioni per l’importo di Euro </w:t>
      </w:r>
      <w:r w:rsidRPr="001F7805">
        <w:rPr>
          <w:color w:val="000000"/>
        </w:rPr>
        <w:t>____________</w:t>
      </w:r>
      <w:r>
        <w:rPr>
          <w:color w:val="000000"/>
        </w:rPr>
        <w:t>/</w:t>
      </w:r>
      <w:r w:rsidRPr="001F7805">
        <w:rPr>
          <w:color w:val="000000"/>
        </w:rPr>
        <w:t>____</w:t>
      </w:r>
      <w:r>
        <w:rPr>
          <w:color w:val="000000"/>
        </w:rPr>
        <w:t xml:space="preserve"> secondo le condizioni ed i termini indicati dalla normativa, dall'Avviso “Emergenza COVID-19 – Agevolazioni per supportare le imprese e favorire la ripresa produttiva”</w:t>
      </w:r>
      <w:r w:rsidR="000D3F75">
        <w:rPr>
          <w:color w:val="000000"/>
        </w:rPr>
        <w:t xml:space="preserve"> II EDIZIONE</w:t>
      </w:r>
      <w:r>
        <w:rPr>
          <w:color w:val="000000"/>
        </w:rPr>
        <w:t xml:space="preserve"> e dal Disciplinare degli Obblighi;</w:t>
      </w:r>
    </w:p>
    <w:p w:rsidR="00D144A9" w:rsidRDefault="00D144A9" w:rsidP="00D144A9">
      <w:pPr>
        <w:widowControl w:val="0"/>
        <w:numPr>
          <w:ilvl w:val="0"/>
          <w:numId w:val="4"/>
        </w:numPr>
        <w:pBdr>
          <w:top w:val="nil"/>
          <w:left w:val="nil"/>
          <w:bottom w:val="nil"/>
          <w:right w:val="nil"/>
          <w:between w:val="nil"/>
        </w:pBdr>
        <w:spacing w:after="0" w:line="360" w:lineRule="auto"/>
        <w:jc w:val="both"/>
        <w:rPr>
          <w:color w:val="000000"/>
        </w:rPr>
      </w:pPr>
      <w:r>
        <w:rPr>
          <w:color w:val="000000"/>
        </w:rPr>
        <w:t xml:space="preserve">la Banca </w:t>
      </w:r>
      <w:r w:rsidRPr="001F7805">
        <w:rPr>
          <w:color w:val="000000"/>
        </w:rPr>
        <w:t>____________________</w:t>
      </w:r>
      <w:r>
        <w:rPr>
          <w:color w:val="000000"/>
        </w:rPr>
        <w:t xml:space="preserve">/Società di assicurazione </w:t>
      </w:r>
      <w:r w:rsidRPr="001F7805">
        <w:rPr>
          <w:color w:val="000000"/>
        </w:rPr>
        <w:t>____________________</w:t>
      </w:r>
      <w:r>
        <w:rPr>
          <w:color w:val="000000"/>
        </w:rPr>
        <w:t xml:space="preserve"> ha preso visione della domanda di agevolazione, della determinazione dirigenziale di concessione delle agevolazioni nonché del Disciplinare degli Obblighi;</w:t>
      </w:r>
    </w:p>
    <w:p w:rsidR="00D144A9" w:rsidRPr="003A74E3" w:rsidRDefault="00D144A9" w:rsidP="00D144A9">
      <w:pPr>
        <w:widowControl w:val="0"/>
        <w:numPr>
          <w:ilvl w:val="0"/>
          <w:numId w:val="4"/>
        </w:numPr>
        <w:pBdr>
          <w:top w:val="nil"/>
          <w:left w:val="nil"/>
          <w:bottom w:val="nil"/>
          <w:right w:val="nil"/>
          <w:between w:val="nil"/>
        </w:pBdr>
        <w:spacing w:after="0" w:line="360" w:lineRule="auto"/>
        <w:jc w:val="both"/>
        <w:rPr>
          <w:color w:val="000000"/>
        </w:rPr>
      </w:pPr>
      <w:r w:rsidRPr="003A74E3">
        <w:rPr>
          <w:color w:val="000000"/>
        </w:rPr>
        <w:t>alle garanzie a favore dello Stato e di altri Enti Pubblici di cui al presente atto si applica la normativa prevista dall’art. 1 della legge 10 giugno 1982 n. 348 e dall’art. 24, commi 32 e 33, della legge 27 dicembre 1997 n. 449, così come interpretato dall’art. 3, comma 8, della legge 23 luglio 2009, n. 99 e relative ss.mm.ii;</w:t>
      </w:r>
    </w:p>
    <w:p w:rsidR="00D144A9" w:rsidRDefault="00D144A9" w:rsidP="00D144A9">
      <w:pPr>
        <w:widowControl w:val="0"/>
        <w:numPr>
          <w:ilvl w:val="0"/>
          <w:numId w:val="4"/>
        </w:numPr>
        <w:pBdr>
          <w:top w:val="nil"/>
          <w:left w:val="nil"/>
          <w:bottom w:val="nil"/>
          <w:right w:val="nil"/>
          <w:between w:val="nil"/>
        </w:pBdr>
        <w:spacing w:after="0" w:line="360" w:lineRule="auto"/>
        <w:jc w:val="both"/>
        <w:rPr>
          <w:color w:val="000000"/>
        </w:rPr>
      </w:pPr>
      <w:r>
        <w:rPr>
          <w:color w:val="000000"/>
        </w:rPr>
        <w:t xml:space="preserve">la Banca </w:t>
      </w:r>
      <w:r>
        <w:rPr>
          <w:b/>
          <w:color w:val="000000"/>
        </w:rPr>
        <w:t>____________________</w:t>
      </w:r>
      <w:r>
        <w:rPr>
          <w:color w:val="000000"/>
        </w:rPr>
        <w:t xml:space="preserve">/Società di assicurazione </w:t>
      </w:r>
      <w:r>
        <w:rPr>
          <w:b/>
          <w:color w:val="000000"/>
        </w:rPr>
        <w:t>____________________</w:t>
      </w:r>
      <w:r>
        <w:rPr>
          <w:color w:val="000000"/>
        </w:rPr>
        <w:t xml:space="preserve"> è surrogata/o, nei limiti di quanto corrisposto, alla “Regione Molise</w:t>
      </w:r>
      <w:r>
        <w:rPr>
          <w:i/>
          <w:color w:val="000000"/>
        </w:rPr>
        <w:t>”</w:t>
      </w:r>
      <w:r>
        <w:rPr>
          <w:color w:val="000000"/>
        </w:rPr>
        <w:t xml:space="preserve"> in tutti i diritti, ragioni ed azioni a quest’ultima spettanti nei confronti del “</w:t>
      </w:r>
      <w:r>
        <w:rPr>
          <w:i/>
          <w:color w:val="000000"/>
        </w:rPr>
        <w:t>Contraente</w:t>
      </w:r>
      <w:r>
        <w:rPr>
          <w:color w:val="000000"/>
        </w:rPr>
        <w:t>”, suoi successori ed aventi causa per qualsiasi titolo, ai sensi dell’art. 1949 c.c.;</w:t>
      </w:r>
    </w:p>
    <w:p w:rsidR="00D144A9" w:rsidRDefault="00D144A9" w:rsidP="00D144A9">
      <w:pPr>
        <w:widowControl w:val="0"/>
        <w:spacing w:line="360" w:lineRule="auto"/>
        <w:ind w:left="360"/>
        <w:jc w:val="center"/>
      </w:pPr>
      <w:r>
        <w:rPr>
          <w:b/>
        </w:rPr>
        <w:t>TUTTO CIÒ PREMESSO CHE FORMA PARTE INTEGRANTE DEL PRESENTE ATTO</w:t>
      </w:r>
    </w:p>
    <w:p w:rsidR="00D144A9" w:rsidRDefault="00D144A9" w:rsidP="00D144A9">
      <w:pPr>
        <w:widowControl w:val="0"/>
        <w:spacing w:line="360" w:lineRule="auto"/>
        <w:ind w:left="360"/>
        <w:jc w:val="both"/>
        <w:rPr>
          <w:b/>
        </w:rPr>
      </w:pPr>
      <w:r>
        <w:t xml:space="preserve">la sottoscritta banca </w:t>
      </w:r>
      <w:r>
        <w:rPr>
          <w:b/>
        </w:rPr>
        <w:t>___________________</w:t>
      </w:r>
      <w:r>
        <w:t xml:space="preserve"> / Società di Assicurazione </w:t>
      </w:r>
      <w:r>
        <w:rPr>
          <w:b/>
        </w:rPr>
        <w:t>___________________</w:t>
      </w:r>
      <w:r>
        <w:t xml:space="preserve"> (in seguito indicata per brevità “Banca/Società”) con sede legale in </w:t>
      </w:r>
      <w:r>
        <w:rPr>
          <w:b/>
        </w:rPr>
        <w:t>____________________________</w:t>
      </w:r>
      <w:r>
        <w:t xml:space="preserve">, Via </w:t>
      </w:r>
      <w:r>
        <w:rPr>
          <w:b/>
        </w:rPr>
        <w:t>____________________________</w:t>
      </w:r>
      <w:r>
        <w:t xml:space="preserve">, capitale sociale Euro </w:t>
      </w:r>
      <w:r>
        <w:rPr>
          <w:b/>
        </w:rPr>
        <w:t>____________</w:t>
      </w:r>
      <w:r>
        <w:t>/</w:t>
      </w:r>
      <w:r>
        <w:rPr>
          <w:b/>
        </w:rPr>
        <w:t>____</w:t>
      </w:r>
      <w:r>
        <w:t xml:space="preserve">, iscritta nel Repertorio Economico Amministrativo al n. </w:t>
      </w:r>
      <w:r>
        <w:rPr>
          <w:b/>
        </w:rPr>
        <w:t>_____</w:t>
      </w:r>
      <w:r>
        <w:t xml:space="preserve"> iscritta all’albo/elenco </w:t>
      </w:r>
      <w:r>
        <w:rPr>
          <w:b/>
        </w:rPr>
        <w:t>______________________</w:t>
      </w:r>
      <w:r>
        <w:t xml:space="preserve">, in persona del sig. </w:t>
      </w:r>
      <w:r>
        <w:rPr>
          <w:b/>
        </w:rPr>
        <w:t>__________________________</w:t>
      </w:r>
      <w:r>
        <w:t xml:space="preserve"> nato a </w:t>
      </w:r>
      <w:r>
        <w:rPr>
          <w:b/>
        </w:rPr>
        <w:t>________________</w:t>
      </w:r>
      <w:r>
        <w:t xml:space="preserve">, il </w:t>
      </w:r>
      <w:r>
        <w:rPr>
          <w:b/>
        </w:rPr>
        <w:t>__</w:t>
      </w:r>
      <w:r>
        <w:t>/</w:t>
      </w:r>
      <w:r>
        <w:rPr>
          <w:b/>
        </w:rPr>
        <w:t>__</w:t>
      </w:r>
      <w:r>
        <w:t>/</w:t>
      </w:r>
      <w:r>
        <w:rPr>
          <w:b/>
        </w:rPr>
        <w:t>____</w:t>
      </w:r>
      <w:r>
        <w:t xml:space="preserve"> (carta d’identità n </w:t>
      </w:r>
      <w:r>
        <w:rPr>
          <w:b/>
        </w:rPr>
        <w:t>_____________</w:t>
      </w:r>
      <w:r>
        <w:t xml:space="preserve">, rilasciata in data </w:t>
      </w:r>
      <w:r>
        <w:rPr>
          <w:b/>
        </w:rPr>
        <w:t>__</w:t>
      </w:r>
      <w:r>
        <w:t>/</w:t>
      </w:r>
      <w:r>
        <w:rPr>
          <w:b/>
        </w:rPr>
        <w:t>__</w:t>
      </w:r>
      <w:r>
        <w:t>/</w:t>
      </w:r>
      <w:r>
        <w:rPr>
          <w:b/>
        </w:rPr>
        <w:t>____</w:t>
      </w:r>
      <w:r>
        <w:t xml:space="preserve">) nella sua qualità di </w:t>
      </w:r>
      <w:r>
        <w:rPr>
          <w:b/>
        </w:rPr>
        <w:t>_________________________</w:t>
      </w:r>
      <w:r>
        <w:t xml:space="preserve">, domiciliata presso </w:t>
      </w:r>
      <w:r>
        <w:rPr>
          <w:b/>
        </w:rPr>
        <w:t>______________________</w:t>
      </w:r>
      <w:r>
        <w:t xml:space="preserve">; casella di P.E.C. </w:t>
      </w:r>
      <w:r>
        <w:rPr>
          <w:b/>
        </w:rPr>
        <w:t>______________________</w:t>
      </w:r>
      <w:r>
        <w:t>; dichiara di prestare fidejussione solidale ed indivisibile, per sé e successori, a favore di “</w:t>
      </w:r>
      <w:r>
        <w:rPr>
          <w:b/>
        </w:rPr>
        <w:t xml:space="preserve">_________________”, </w:t>
      </w:r>
      <w:r>
        <w:t xml:space="preserve">per la restituzione dell’anticipazione di cui in premessa fino a concorrenza dell’importo di Euro </w:t>
      </w:r>
      <w:r>
        <w:rPr>
          <w:b/>
        </w:rPr>
        <w:t>____________</w:t>
      </w:r>
      <w:r>
        <w:t>/</w:t>
      </w:r>
      <w:r>
        <w:rPr>
          <w:b/>
        </w:rPr>
        <w:t>____</w:t>
      </w:r>
      <w:r>
        <w:t xml:space="preserve"> corrispondente al 70% (settanta percento) delle agevolazioni concesse per il sostegno alle spese di gestione di cui al Disciplinare degli Obblighi, </w:t>
      </w:r>
      <w:r w:rsidRPr="003A74E3">
        <w:t>maggiorata degli interessi pari al tasso ufficiale di riferimento (TUR) vigente alla data dell’ordinativo di pagamento, incrementato</w:t>
      </w:r>
      <w:r>
        <w:t xml:space="preserve"> di cinque punti percentuali, decorrenti dalla data dell’erogazione dell’anticipazione a quella del rimborso, alle seguenti</w:t>
      </w:r>
    </w:p>
    <w:p w:rsidR="00D144A9" w:rsidRDefault="00D144A9" w:rsidP="00D144A9">
      <w:pPr>
        <w:widowControl w:val="0"/>
        <w:spacing w:line="360" w:lineRule="auto"/>
        <w:jc w:val="center"/>
        <w:rPr>
          <w:b/>
        </w:rPr>
      </w:pPr>
      <w:r>
        <w:rPr>
          <w:b/>
        </w:rPr>
        <w:t>CONDIZIONI GENERALI</w:t>
      </w:r>
    </w:p>
    <w:p w:rsidR="00D144A9" w:rsidRDefault="00D144A9" w:rsidP="00D144A9">
      <w:pPr>
        <w:widowControl w:val="0"/>
        <w:tabs>
          <w:tab w:val="left" w:pos="3840"/>
        </w:tabs>
        <w:spacing w:line="360" w:lineRule="auto"/>
        <w:ind w:left="555" w:hanging="555"/>
        <w:rPr>
          <w:b/>
          <w:u w:val="single"/>
        </w:rPr>
      </w:pPr>
      <w:r>
        <w:rPr>
          <w:b/>
          <w:u w:val="single"/>
        </w:rPr>
        <w:t>ARTICOLO 1 - OGGETTO DELLA GARANZIA</w:t>
      </w:r>
    </w:p>
    <w:p w:rsidR="00D144A9" w:rsidRDefault="00D144A9" w:rsidP="00D144A9">
      <w:pPr>
        <w:widowControl w:val="0"/>
        <w:tabs>
          <w:tab w:val="left" w:pos="3840"/>
        </w:tabs>
        <w:spacing w:line="360" w:lineRule="auto"/>
        <w:jc w:val="both"/>
      </w:pPr>
      <w:r>
        <w:t>La “Banca/Società” garantisce irrevocabilmente ed incondizionatamente, ai termini e alle condizioni di cui alle premesse, la restituzione alla “Regione Molise</w:t>
      </w:r>
      <w:r>
        <w:rPr>
          <w:b/>
        </w:rPr>
        <w:t xml:space="preserve">” </w:t>
      </w:r>
      <w:r>
        <w:t xml:space="preserve">della somma complessiva di Euro </w:t>
      </w:r>
      <w:r>
        <w:rPr>
          <w:b/>
        </w:rPr>
        <w:t>_________</w:t>
      </w:r>
      <w:r>
        <w:t>, (</w:t>
      </w:r>
      <w:r>
        <w:rPr>
          <w:b/>
        </w:rPr>
        <w:t>_______________________</w:t>
      </w:r>
      <w:r>
        <w:t>/</w:t>
      </w:r>
      <w:r>
        <w:rPr>
          <w:b/>
        </w:rPr>
        <w:t>__</w:t>
      </w:r>
      <w:r>
        <w:t>) erogata a titolo di anticipazione al “Contraente”.</w:t>
      </w:r>
    </w:p>
    <w:p w:rsidR="00D144A9" w:rsidRPr="003A74E3" w:rsidRDefault="00D144A9" w:rsidP="00D144A9">
      <w:pPr>
        <w:widowControl w:val="0"/>
        <w:tabs>
          <w:tab w:val="left" w:pos="3840"/>
        </w:tabs>
        <w:spacing w:line="360" w:lineRule="auto"/>
        <w:jc w:val="both"/>
        <w:rPr>
          <w:b/>
          <w:u w:val="single"/>
        </w:rPr>
      </w:pPr>
      <w:r>
        <w:t xml:space="preserve">Tale importo sarà automaticamente maggiorato degli interessi pari </w:t>
      </w:r>
      <w:r w:rsidRPr="003A74E3">
        <w:t>al tasso ufficiale di riferimento (TUR) vigenti alla data dell’ordinativo di pagamento, maggiorato di cinque punti percentuali, decorrenti dalla data dell’erogazione dell’anticipazione a quella del rimborso.</w:t>
      </w:r>
    </w:p>
    <w:p w:rsidR="00D144A9" w:rsidRPr="003A74E3" w:rsidRDefault="00D144A9" w:rsidP="00D144A9">
      <w:pPr>
        <w:widowControl w:val="0"/>
        <w:tabs>
          <w:tab w:val="left" w:pos="3840"/>
        </w:tabs>
        <w:spacing w:line="360" w:lineRule="auto"/>
        <w:rPr>
          <w:b/>
          <w:u w:val="single"/>
        </w:rPr>
      </w:pPr>
      <w:r w:rsidRPr="003A74E3">
        <w:rPr>
          <w:b/>
          <w:u w:val="single"/>
        </w:rPr>
        <w:t>ARTICOLO 2 - DURATA DELLA GARANZIA E SVINCOLO</w:t>
      </w:r>
    </w:p>
    <w:p w:rsidR="00D144A9" w:rsidRDefault="00D144A9" w:rsidP="00D144A9">
      <w:pPr>
        <w:widowControl w:val="0"/>
        <w:tabs>
          <w:tab w:val="left" w:pos="3840"/>
        </w:tabs>
        <w:spacing w:line="360" w:lineRule="auto"/>
        <w:jc w:val="both"/>
      </w:pPr>
      <w:r w:rsidRPr="003A74E3">
        <w:t xml:space="preserve">La presente garanzia fideiussoria ha efficacia per un periodo non inferiore a </w:t>
      </w:r>
      <w:r w:rsidRPr="003A74E3">
        <w:rPr>
          <w:b/>
        </w:rPr>
        <w:t>24</w:t>
      </w:r>
      <w:r w:rsidRPr="003A74E3">
        <w:t xml:space="preserve"> (</w:t>
      </w:r>
      <w:r w:rsidRPr="003A74E3">
        <w:rPr>
          <w:b/>
        </w:rPr>
        <w:t>ventiquattro</w:t>
      </w:r>
      <w:r w:rsidRPr="003A74E3">
        <w:t>) mesi</w:t>
      </w:r>
      <w:r>
        <w:t xml:space="preserve"> a far data dalla sottoscrizione della stessa e comunque fino allo svincolo formale da parte della “Regione Molise”. La garanzia sarà svincolata dalla “Regione Molise” alla data in cui sarà verificato l’effettivo sostenimento dei costi di gestione ammessi alle agevolazioni e l’assenza di cause e/o fatti determinanti o la revoca parziale del contributo o la revoca totale del contributo. Verrà data contestualmente comunicazione di svincolo ai soggetti interessati. La "Società" non potrà recedere durante il periodo di efficacia della presente garanzia fideiussoria</w:t>
      </w:r>
    </w:p>
    <w:p w:rsidR="00D144A9" w:rsidRDefault="00D144A9" w:rsidP="00D144A9">
      <w:pPr>
        <w:widowControl w:val="0"/>
        <w:tabs>
          <w:tab w:val="left" w:pos="3840"/>
        </w:tabs>
        <w:spacing w:line="360" w:lineRule="auto"/>
        <w:jc w:val="both"/>
        <w:rPr>
          <w:b/>
          <w:u w:val="single"/>
        </w:rPr>
      </w:pPr>
      <w:r>
        <w:rPr>
          <w:b/>
          <w:u w:val="single"/>
        </w:rPr>
        <w:t xml:space="preserve">ARTICOLO 3 - DISCIPLINA DEL PREMIO </w:t>
      </w:r>
    </w:p>
    <w:p w:rsidR="00D144A9" w:rsidRDefault="00D144A9" w:rsidP="00D144A9">
      <w:pPr>
        <w:widowControl w:val="0"/>
        <w:tabs>
          <w:tab w:val="left" w:pos="3840"/>
        </w:tabs>
        <w:spacing w:line="360" w:lineRule="auto"/>
        <w:jc w:val="both"/>
      </w:pPr>
      <w:r>
        <w:t xml:space="preserve">Il presente contratto non si intende stipulato e non crea alcun vincolo giuridico se non viene sottoscritto dalle parti ed il premio iniziale di € </w:t>
      </w:r>
      <w:r>
        <w:rPr>
          <w:b/>
        </w:rPr>
        <w:t>_________________</w:t>
      </w:r>
      <w:r>
        <w:t xml:space="preserve"> non è stato pagato. Il premio iniziale innanzi indicato è rapportato alla durata della garanzia, che comunque non dovrà essere inferiore </w:t>
      </w:r>
      <w:r w:rsidRPr="003A74E3">
        <w:t xml:space="preserve">a </w:t>
      </w:r>
      <w:r w:rsidRPr="003A74E3">
        <w:rPr>
          <w:b/>
        </w:rPr>
        <w:t>24</w:t>
      </w:r>
      <w:r w:rsidRPr="003A74E3">
        <w:t xml:space="preserve"> (</w:t>
      </w:r>
      <w:r w:rsidRPr="003A74E3">
        <w:rPr>
          <w:b/>
        </w:rPr>
        <w:t>ventiquattro</w:t>
      </w:r>
      <w:r w:rsidRPr="003A74E3">
        <w:t>) mesi; in caso di minor durata, il premio pagato resterà acquisito dalla “Società”; in caso di</w:t>
      </w:r>
      <w:r>
        <w:t xml:space="preserve"> maggior durata, il “Contraente” sarà tenuto in via anticipata al pagamento dei premi di proroga, determinati in € </w:t>
      </w:r>
      <w:r>
        <w:rPr>
          <w:b/>
        </w:rPr>
        <w:t>______________</w:t>
      </w:r>
      <w:r>
        <w:t>. L’obbligo del pagamento dei premi di proroga cesserà solo dalla data in cui la “Regione Molise” avrà fornito alla “Banca/Società” i documenti attestanti lo svincolo e, quindi, l’estinzione della garanzia, ai sensi del precedente articolo 2.</w:t>
      </w:r>
    </w:p>
    <w:p w:rsidR="00D144A9" w:rsidRDefault="00D144A9" w:rsidP="00D144A9">
      <w:pPr>
        <w:widowControl w:val="0"/>
        <w:tabs>
          <w:tab w:val="left" w:pos="3840"/>
        </w:tabs>
        <w:spacing w:line="360" w:lineRule="auto"/>
        <w:jc w:val="both"/>
      </w:pPr>
      <w:bookmarkStart w:id="1" w:name="_heading=h.1fob9te" w:colFirst="0" w:colLast="0"/>
      <w:bookmarkEnd w:id="1"/>
      <w:r>
        <w:t>Il "Contraente" si impegna ad informare tempestivamente la “Regione Molise” di ogni proroga intervenuta.</w:t>
      </w:r>
    </w:p>
    <w:p w:rsidR="00D144A9" w:rsidRDefault="00D144A9" w:rsidP="00D144A9">
      <w:pPr>
        <w:widowControl w:val="0"/>
        <w:tabs>
          <w:tab w:val="left" w:pos="3840"/>
        </w:tabs>
        <w:spacing w:line="360" w:lineRule="auto"/>
        <w:jc w:val="both"/>
      </w:pPr>
      <w:r>
        <w:t>La “Banca/Società” si impegna ad avvisare tempestivamente la “Regione Molise” della imminente scadenza della garanzia, nonché ad informare la stessa del mancato pagamento anche di un solo premio di proroga.</w:t>
      </w:r>
    </w:p>
    <w:p w:rsidR="00D144A9" w:rsidRDefault="003A74E3" w:rsidP="00D144A9">
      <w:pPr>
        <w:widowControl w:val="0"/>
        <w:tabs>
          <w:tab w:val="left" w:pos="3840"/>
        </w:tabs>
        <w:spacing w:line="360" w:lineRule="auto"/>
        <w:rPr>
          <w:b/>
          <w:u w:val="single"/>
        </w:rPr>
      </w:pPr>
      <w:r>
        <w:rPr>
          <w:b/>
          <w:u w:val="single"/>
        </w:rPr>
        <w:t xml:space="preserve">ARTICOLO 4 </w:t>
      </w:r>
      <w:r w:rsidR="00D144A9">
        <w:rPr>
          <w:b/>
          <w:u w:val="single"/>
        </w:rPr>
        <w:t>-PAGAMENTO DEL RIMBORSO E RINUNCE</w:t>
      </w:r>
    </w:p>
    <w:p w:rsidR="00D144A9" w:rsidRDefault="00D144A9" w:rsidP="00D144A9">
      <w:pPr>
        <w:widowControl w:val="0"/>
        <w:tabs>
          <w:tab w:val="left" w:pos="3840"/>
        </w:tabs>
        <w:spacing w:line="360" w:lineRule="auto"/>
        <w:jc w:val="both"/>
      </w:pPr>
      <w:r>
        <w:t>La “Banca/Società” s’impegna ad effettuare il rimborso a prima e semplice richiesta scritta della “Regione Molise</w:t>
      </w:r>
      <w:r>
        <w:rPr>
          <w:i/>
        </w:rPr>
        <w:t>”</w:t>
      </w:r>
      <w:r>
        <w:t>, formulata con l’indicazione dell’inadempienza riscontrata da parte della stessa “Regione Molise</w:t>
      </w:r>
      <w:r>
        <w:rPr>
          <w:i/>
        </w:rPr>
        <w:t>”</w:t>
      </w:r>
      <w:r>
        <w:t xml:space="preserve">, non oltre </w:t>
      </w:r>
      <w:r>
        <w:rPr>
          <w:b/>
        </w:rPr>
        <w:t>30</w:t>
      </w:r>
      <w:r>
        <w:t xml:space="preserve"> (</w:t>
      </w:r>
      <w:r>
        <w:rPr>
          <w:b/>
        </w:rPr>
        <w:t>trenta</w:t>
      </w:r>
      <w:r>
        <w:t>) giorni dalla ricezione di detta richiesta, cui peraltro non potrà opporre alcuna eccezione anche in caso che il “Contraente” sia dichiarato nel frattempo fallito, ovvero sottoposto a procedure concorsuali o posto in liquidazione.</w:t>
      </w:r>
    </w:p>
    <w:p w:rsidR="00D144A9" w:rsidRDefault="00D144A9" w:rsidP="00D144A9">
      <w:pPr>
        <w:widowControl w:val="0"/>
        <w:tabs>
          <w:tab w:val="left" w:pos="3840"/>
        </w:tabs>
        <w:spacing w:line="360" w:lineRule="auto"/>
        <w:jc w:val="both"/>
      </w:pPr>
      <w:r>
        <w:t>La richiesta di rimborso dovrà essere fatta dalla “Regione Molise</w:t>
      </w:r>
      <w:r>
        <w:rPr>
          <w:i/>
        </w:rPr>
        <w:t xml:space="preserve">” </w:t>
      </w:r>
      <w:r>
        <w:t>a mezzo posta elettronica certificata intestata alla “Banca/Società”, così come risultante in premessa, o tramite Raccomandata A/R.</w:t>
      </w:r>
    </w:p>
    <w:p w:rsidR="00D144A9" w:rsidRDefault="003A74E3" w:rsidP="00D144A9">
      <w:pPr>
        <w:widowControl w:val="0"/>
        <w:tabs>
          <w:tab w:val="left" w:pos="3840"/>
        </w:tabs>
        <w:spacing w:line="360" w:lineRule="auto"/>
        <w:jc w:val="both"/>
      </w:pPr>
      <w:r>
        <w:t>La “Banca/Società “</w:t>
      </w:r>
      <w:r w:rsidR="00D144A9">
        <w:t>rinuncia formalmente ed espressamente al beneficio della preventiva escussione di cui all'articolo 1944 c.c., volendo ed intendendo restare obbligata in solido con il “Contraente” e, nell’ambito del periodo di durata della garanzia di cui all’art. 2, rinuncia sin da ora ad eccepire la decorrenza del termine di cui all'articolo 1957 c.c.</w:t>
      </w:r>
    </w:p>
    <w:p w:rsidR="00D144A9" w:rsidRDefault="00D144A9" w:rsidP="00D144A9">
      <w:pPr>
        <w:widowControl w:val="0"/>
        <w:tabs>
          <w:tab w:val="left" w:pos="3840"/>
        </w:tabs>
        <w:spacing w:line="360" w:lineRule="auto"/>
        <w:jc w:val="both"/>
      </w:pPr>
      <w:r>
        <w:t xml:space="preserve">Nel caso di ritardo nella liquidazione dell'importo garantito, comprensivo di interessi e spese, la “Banca/Società” corrisponderà i relativi interessi moratori in </w:t>
      </w:r>
      <w:r w:rsidRPr="003A74E3">
        <w:t>misura pari al tasso ufficiale di riferimento (TUR), maggiorato di cinque punti, con de</w:t>
      </w:r>
      <w:r>
        <w:t xml:space="preserve">correnza dal </w:t>
      </w:r>
      <w:r>
        <w:rPr>
          <w:b/>
        </w:rPr>
        <w:t>31°</w:t>
      </w:r>
      <w:r>
        <w:t xml:space="preserve"> (</w:t>
      </w:r>
      <w:r>
        <w:rPr>
          <w:b/>
        </w:rPr>
        <w:t>trentunesimo</w:t>
      </w:r>
      <w:r>
        <w:t>) giorno successivo a quello della ricezione della richiesta di escussione, senza necessità di costituzione in mora.</w:t>
      </w:r>
    </w:p>
    <w:p w:rsidR="00D144A9" w:rsidRDefault="00D144A9" w:rsidP="00D144A9">
      <w:pPr>
        <w:widowControl w:val="0"/>
        <w:tabs>
          <w:tab w:val="left" w:pos="3840"/>
        </w:tabs>
        <w:spacing w:line="360" w:lineRule="auto"/>
        <w:jc w:val="both"/>
        <w:rPr>
          <w:u w:val="single"/>
        </w:rPr>
      </w:pPr>
      <w:r>
        <w:t xml:space="preserve">Restano salve le azioni di legge nel caso in cui le somme pagate ai sensi del presente articolo risultassero, parzialmente o totalmente, non dovute. </w:t>
      </w:r>
    </w:p>
    <w:p w:rsidR="00D144A9" w:rsidRDefault="00D144A9" w:rsidP="00D144A9">
      <w:pPr>
        <w:widowControl w:val="0"/>
        <w:tabs>
          <w:tab w:val="left" w:pos="3840"/>
        </w:tabs>
        <w:spacing w:line="360" w:lineRule="auto"/>
        <w:rPr>
          <w:b/>
          <w:u w:val="single"/>
        </w:rPr>
      </w:pPr>
      <w:r>
        <w:rPr>
          <w:b/>
          <w:u w:val="single"/>
        </w:rPr>
        <w:t>ARTICOLO 5 - INEFFICACIA DI CLAUSOLE LIMITATIVE DELLA GARANZIA</w:t>
      </w:r>
    </w:p>
    <w:p w:rsidR="00D144A9" w:rsidRDefault="00D144A9" w:rsidP="00D144A9">
      <w:pPr>
        <w:widowControl w:val="0"/>
        <w:tabs>
          <w:tab w:val="left" w:pos="3840"/>
        </w:tabs>
        <w:spacing w:line="360" w:lineRule="auto"/>
        <w:jc w:val="both"/>
      </w:pPr>
      <w:r>
        <w:t>Sono da considerare inefficaci eventuali limitazioni dell’irrevocabilità, incondizionabilità ed escutibilità a prima richiesta della presente fidejussione.</w:t>
      </w:r>
    </w:p>
    <w:p w:rsidR="00D144A9" w:rsidRDefault="00D144A9" w:rsidP="00D144A9">
      <w:pPr>
        <w:widowControl w:val="0"/>
        <w:tabs>
          <w:tab w:val="left" w:pos="3840"/>
        </w:tabs>
        <w:spacing w:line="360" w:lineRule="auto"/>
        <w:rPr>
          <w:b/>
          <w:u w:val="single"/>
        </w:rPr>
      </w:pPr>
      <w:r>
        <w:rPr>
          <w:b/>
          <w:u w:val="single"/>
        </w:rPr>
        <w:t>ARTICOLO 6 – REQUISITI SOGGETTIVI</w:t>
      </w:r>
    </w:p>
    <w:p w:rsidR="00D144A9" w:rsidRDefault="00D144A9" w:rsidP="00D144A9">
      <w:pPr>
        <w:spacing w:line="360" w:lineRule="auto"/>
        <w:jc w:val="both"/>
      </w:pPr>
      <w:r>
        <w:t>La “Banca/Società” dichiara, secondo il caso, di possedere alternativamente i requisiti soggettivi previsti dall’art. 1 della legge 10 giugno 1982 n. 348 o dall’art. 106, del Decreto legislativo n. 385 del 1 settembre 1993, come novellato dal Decreto Legislativo n. 141 del 13 agosto 2010 e ss.mm.ii.:</w:t>
      </w:r>
    </w:p>
    <w:p w:rsidR="00D144A9" w:rsidRDefault="00D144A9" w:rsidP="00D144A9">
      <w:pPr>
        <w:numPr>
          <w:ilvl w:val="0"/>
          <w:numId w:val="5"/>
        </w:numPr>
        <w:pBdr>
          <w:top w:val="nil"/>
          <w:left w:val="nil"/>
          <w:bottom w:val="nil"/>
          <w:right w:val="nil"/>
          <w:between w:val="nil"/>
        </w:pBdr>
        <w:spacing w:after="0" w:line="360" w:lineRule="auto"/>
        <w:jc w:val="both"/>
        <w:rPr>
          <w:color w:val="000000"/>
        </w:rPr>
      </w:pPr>
      <w:r>
        <w:rPr>
          <w:color w:val="000000"/>
        </w:rPr>
        <w:t>se Banca di essere iscritto all’Albo presso la Banca d’Italia;</w:t>
      </w:r>
    </w:p>
    <w:p w:rsidR="00D144A9" w:rsidRDefault="00D144A9" w:rsidP="00D144A9">
      <w:pPr>
        <w:numPr>
          <w:ilvl w:val="0"/>
          <w:numId w:val="5"/>
        </w:numPr>
        <w:pBdr>
          <w:top w:val="nil"/>
          <w:left w:val="nil"/>
          <w:bottom w:val="nil"/>
          <w:right w:val="nil"/>
          <w:between w:val="nil"/>
        </w:pBdr>
        <w:spacing w:after="0" w:line="360" w:lineRule="auto"/>
        <w:jc w:val="both"/>
        <w:rPr>
          <w:color w:val="000000"/>
        </w:rPr>
      </w:pPr>
      <w:r>
        <w:rPr>
          <w:color w:val="000000"/>
        </w:rPr>
        <w:t>se Impresa di assicurazione, di essere inserita nell’elenco delle imprese autorizzate all’esercizio del ramo cauzioni presso l’IVASS (già ISVAP);</w:t>
      </w:r>
    </w:p>
    <w:p w:rsidR="00D144A9" w:rsidRDefault="00D144A9" w:rsidP="00D144A9">
      <w:pPr>
        <w:numPr>
          <w:ilvl w:val="0"/>
          <w:numId w:val="5"/>
        </w:numPr>
        <w:pBdr>
          <w:top w:val="nil"/>
          <w:left w:val="nil"/>
          <w:bottom w:val="nil"/>
          <w:right w:val="nil"/>
          <w:between w:val="nil"/>
        </w:pBdr>
        <w:spacing w:after="0" w:line="360" w:lineRule="auto"/>
        <w:jc w:val="both"/>
        <w:rPr>
          <w:color w:val="000000"/>
        </w:rPr>
      </w:pPr>
      <w:r>
        <w:rPr>
          <w:color w:val="000000"/>
        </w:rPr>
        <w:t>se Intermediario finanziario, di essere iscritto nell'albo di cui all'articolo 106 del Decreto legislativo n. 385/93 e ss.mm.ii.</w:t>
      </w:r>
    </w:p>
    <w:p w:rsidR="00D144A9" w:rsidRDefault="00D144A9" w:rsidP="00D144A9">
      <w:pPr>
        <w:pBdr>
          <w:top w:val="nil"/>
          <w:left w:val="nil"/>
          <w:bottom w:val="nil"/>
          <w:right w:val="nil"/>
          <w:between w:val="nil"/>
        </w:pBdr>
        <w:spacing w:after="0" w:line="360" w:lineRule="auto"/>
        <w:ind w:left="1068"/>
        <w:jc w:val="both"/>
      </w:pPr>
    </w:p>
    <w:p w:rsidR="00D144A9" w:rsidRDefault="00D144A9" w:rsidP="00D144A9">
      <w:pPr>
        <w:jc w:val="both"/>
        <w:rPr>
          <w:b/>
          <w:u w:val="single"/>
        </w:rPr>
      </w:pPr>
      <w:r>
        <w:rPr>
          <w:b/>
          <w:u w:val="single"/>
        </w:rPr>
        <w:t>ARTICOLO 7 - FORMA DELLE COMUNICAZIONI ALLA “SOCIETA’”</w:t>
      </w:r>
    </w:p>
    <w:p w:rsidR="00D144A9" w:rsidRDefault="00D144A9" w:rsidP="00D144A9">
      <w:pPr>
        <w:widowControl w:val="0"/>
        <w:tabs>
          <w:tab w:val="left" w:pos="3840"/>
        </w:tabs>
        <w:spacing w:line="360" w:lineRule="auto"/>
        <w:jc w:val="both"/>
      </w:pPr>
      <w:r>
        <w:t>Tutti gli avvisi, comunicazioni e notificazioni alla “Banca/Società” in dipendenza dal presente atto, per essere validi, devono essere effettuati esclusivamente per mezzo di posta elettronica certificata o di lettera raccomandata o di ufficiale giudiziario, indirizzati al domicilio della “banca/Società”, così come risultante in premessa.</w:t>
      </w:r>
    </w:p>
    <w:p w:rsidR="00D144A9" w:rsidRDefault="00D144A9" w:rsidP="00D144A9">
      <w:pPr>
        <w:widowControl w:val="0"/>
        <w:tabs>
          <w:tab w:val="left" w:pos="3840"/>
        </w:tabs>
        <w:spacing w:line="360" w:lineRule="auto"/>
        <w:rPr>
          <w:b/>
          <w:u w:val="single"/>
        </w:rPr>
      </w:pPr>
      <w:r>
        <w:rPr>
          <w:b/>
          <w:u w:val="single"/>
        </w:rPr>
        <w:t>ARTICOLO 8–FORO COMPETENTE</w:t>
      </w:r>
    </w:p>
    <w:p w:rsidR="00D144A9" w:rsidRDefault="00D144A9" w:rsidP="00D144A9">
      <w:pPr>
        <w:widowControl w:val="0"/>
        <w:tabs>
          <w:tab w:val="left" w:pos="3840"/>
        </w:tabs>
        <w:spacing w:line="360" w:lineRule="auto"/>
        <w:jc w:val="both"/>
      </w:pPr>
      <w:r>
        <w:t>Il foro competente per ogni controversia relativa alla presente garanzia è esclusivamente quello di Campobasso.</w:t>
      </w:r>
    </w:p>
    <w:p w:rsidR="00D144A9" w:rsidRDefault="00D144A9" w:rsidP="00D144A9">
      <w:pPr>
        <w:jc w:val="both"/>
      </w:pPr>
    </w:p>
    <w:p w:rsidR="00D144A9" w:rsidRDefault="00D144A9" w:rsidP="00D144A9">
      <w:pPr>
        <w:ind w:left="5664"/>
        <w:jc w:val="center"/>
      </w:pPr>
      <w:r>
        <w:t>____________________________</w:t>
      </w:r>
    </w:p>
    <w:p w:rsidR="00D144A9" w:rsidRDefault="00D144A9" w:rsidP="00D144A9">
      <w:pPr>
        <w:ind w:left="5664"/>
        <w:jc w:val="center"/>
      </w:pPr>
      <w:r>
        <w:t>(Firma)</w:t>
      </w:r>
    </w:p>
    <w:p w:rsidR="00D144A9" w:rsidRDefault="00D144A9" w:rsidP="00D144A9">
      <w:pPr>
        <w:jc w:val="both"/>
      </w:pPr>
    </w:p>
    <w:p w:rsidR="00D144A9" w:rsidRDefault="00D144A9" w:rsidP="00D144A9">
      <w:pPr>
        <w:jc w:val="both"/>
      </w:pPr>
      <w:r>
        <w:t>Agli effetti degli articoli 1341 e 1342 del cod. civ. il sottoscritto “</w:t>
      </w:r>
      <w:r>
        <w:rPr>
          <w:i/>
        </w:rPr>
        <w:t>Contraente</w:t>
      </w:r>
      <w:r>
        <w:t>” dichiara di approvare specificamente le disposizioni degli articoli seguenti delle Condizioni generali:</w:t>
      </w:r>
    </w:p>
    <w:p w:rsidR="00D144A9" w:rsidRDefault="00D144A9" w:rsidP="00D144A9">
      <w:pPr>
        <w:jc w:val="both"/>
      </w:pPr>
      <w:r>
        <w:t>Art. 1 – (Oggetto della garanzia)</w:t>
      </w:r>
    </w:p>
    <w:p w:rsidR="00D144A9" w:rsidRDefault="00D144A9" w:rsidP="00D144A9">
      <w:pPr>
        <w:jc w:val="both"/>
      </w:pPr>
      <w:r>
        <w:t>Art.2 – (Durata della garanzia e svincolo)</w:t>
      </w:r>
    </w:p>
    <w:p w:rsidR="00D144A9" w:rsidRDefault="00D144A9" w:rsidP="00D144A9">
      <w:pPr>
        <w:jc w:val="both"/>
      </w:pPr>
      <w:r>
        <w:t>Art. 3 – (Disciplina del premio)</w:t>
      </w:r>
    </w:p>
    <w:p w:rsidR="00D144A9" w:rsidRDefault="00D144A9" w:rsidP="00D144A9">
      <w:pPr>
        <w:jc w:val="both"/>
      </w:pPr>
      <w:r>
        <w:t>Art. 4 – (Pagamento del rimborso e rinunce)</w:t>
      </w:r>
    </w:p>
    <w:p w:rsidR="00D144A9" w:rsidRDefault="00D144A9" w:rsidP="00D144A9">
      <w:pPr>
        <w:jc w:val="both"/>
      </w:pPr>
      <w:r>
        <w:t>Art. 5 – (Inefficacia di clausole limitative alla garanzia)</w:t>
      </w:r>
    </w:p>
    <w:p w:rsidR="00D144A9" w:rsidRDefault="00D144A9" w:rsidP="00D144A9">
      <w:pPr>
        <w:jc w:val="both"/>
      </w:pPr>
      <w:r>
        <w:t>Art. 6 – (Requisiti soggettivi)</w:t>
      </w:r>
    </w:p>
    <w:p w:rsidR="00D144A9" w:rsidRDefault="00D144A9" w:rsidP="00D144A9">
      <w:pPr>
        <w:jc w:val="both"/>
      </w:pPr>
      <w:r>
        <w:t>Art. 7 – (Forma delle comunicazioni alla “Società”)</w:t>
      </w:r>
    </w:p>
    <w:p w:rsidR="00D144A9" w:rsidRDefault="00D144A9" w:rsidP="00D144A9">
      <w:pPr>
        <w:jc w:val="both"/>
      </w:pPr>
      <w:r>
        <w:t>Art. 8 – (Foro Competente)</w:t>
      </w:r>
    </w:p>
    <w:p w:rsidR="00D144A9" w:rsidRDefault="00D144A9" w:rsidP="00D144A9">
      <w:pPr>
        <w:spacing w:after="0"/>
      </w:pPr>
      <w:r>
        <w:t>____________________________</w:t>
      </w:r>
    </w:p>
    <w:p w:rsidR="00516BCA" w:rsidRDefault="00516BCA" w:rsidP="00D144A9">
      <w:pPr>
        <w:spacing w:line="240" w:lineRule="auto"/>
        <w:ind w:hanging="283"/>
        <w:jc w:val="center"/>
      </w:pPr>
    </w:p>
    <w:sectPr w:rsidR="00516BCA" w:rsidSect="005355FA">
      <w:headerReference w:type="default" r:id="rId14"/>
      <w:footerReference w:type="default" r:id="rId15"/>
      <w:pgSz w:w="11906" w:h="16838"/>
      <w:pgMar w:top="1304" w:right="1134" w:bottom="1134" w:left="1134" w:header="709" w:footer="709"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98A" w:rsidRDefault="00FB198A">
      <w:pPr>
        <w:spacing w:after="0" w:line="240" w:lineRule="auto"/>
      </w:pPr>
      <w:r>
        <w:separator/>
      </w:r>
    </w:p>
  </w:endnote>
  <w:endnote w:type="continuationSeparator" w:id="0">
    <w:p w:rsidR="00FB198A" w:rsidRDefault="00FB1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A4" w:rsidRDefault="0000187A">
    <w:pPr>
      <w:pBdr>
        <w:top w:val="nil"/>
        <w:left w:val="nil"/>
        <w:bottom w:val="nil"/>
        <w:right w:val="nil"/>
        <w:between w:val="nil"/>
      </w:pBdr>
      <w:tabs>
        <w:tab w:val="center" w:pos="4819"/>
        <w:tab w:val="right" w:pos="9638"/>
      </w:tabs>
      <w:spacing w:after="0" w:line="240" w:lineRule="auto"/>
      <w:jc w:val="right"/>
      <w:rPr>
        <w:color w:val="000000"/>
        <w:sz w:val="20"/>
        <w:szCs w:val="20"/>
      </w:rPr>
    </w:pPr>
    <w:r>
      <w:rPr>
        <w:color w:val="000000"/>
        <w:sz w:val="20"/>
        <w:szCs w:val="20"/>
      </w:rPr>
      <w:fldChar w:fldCharType="begin"/>
    </w:r>
    <w:r w:rsidR="001E54A4">
      <w:rPr>
        <w:color w:val="000000"/>
        <w:sz w:val="20"/>
        <w:szCs w:val="20"/>
      </w:rPr>
      <w:instrText>PAGE</w:instrText>
    </w:r>
    <w:r>
      <w:rPr>
        <w:color w:val="000000"/>
        <w:sz w:val="20"/>
        <w:szCs w:val="20"/>
      </w:rPr>
      <w:fldChar w:fldCharType="separate"/>
    </w:r>
    <w:r w:rsidR="00D917EC">
      <w:rPr>
        <w:noProof/>
        <w:color w:val="000000"/>
        <w:sz w:val="20"/>
        <w:szCs w:val="20"/>
      </w:rPr>
      <w:t>2</w:t>
    </w:r>
    <w:r>
      <w:rPr>
        <w:color w:val="000000"/>
        <w:sz w:val="20"/>
        <w:szCs w:val="20"/>
      </w:rPr>
      <w:fldChar w:fldCharType="end"/>
    </w:r>
    <w:r w:rsidR="001E54A4">
      <w:rPr>
        <w:color w:val="000000"/>
        <w:sz w:val="20"/>
        <w:szCs w:val="20"/>
      </w:rPr>
      <w:t>/</w:t>
    </w:r>
    <w:r w:rsidR="003D76C5">
      <w:rPr>
        <w:color w:val="000000"/>
        <w:sz w:val="20"/>
        <w:szCs w:val="20"/>
      </w:rPr>
      <w:t>3</w:t>
    </w:r>
  </w:p>
  <w:p w:rsidR="001E54A4" w:rsidRDefault="001E54A4">
    <w:pPr>
      <w:pBdr>
        <w:top w:val="nil"/>
        <w:left w:val="nil"/>
        <w:bottom w:val="nil"/>
        <w:right w:val="nil"/>
        <w:between w:val="nil"/>
      </w:pBdr>
      <w:tabs>
        <w:tab w:val="center" w:pos="4819"/>
        <w:tab w:val="right" w:pos="9638"/>
      </w:tabs>
      <w:spacing w:after="0" w:line="240" w:lineRule="auto"/>
      <w:jc w:val="right"/>
      <w:rPr>
        <w:color w:val="00000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98A" w:rsidRDefault="00FB198A">
      <w:pPr>
        <w:spacing w:after="0" w:line="240" w:lineRule="auto"/>
      </w:pPr>
      <w:r>
        <w:separator/>
      </w:r>
    </w:p>
  </w:footnote>
  <w:footnote w:type="continuationSeparator" w:id="0">
    <w:p w:rsidR="00FB198A" w:rsidRDefault="00FB198A">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4A4" w:rsidRDefault="001E54A4">
    <w:pPr>
      <w:widowControl w:val="0"/>
      <w:pBdr>
        <w:top w:val="nil"/>
        <w:left w:val="nil"/>
        <w:bottom w:val="nil"/>
        <w:right w:val="nil"/>
        <w:between w:val="nil"/>
      </w:pBdr>
      <w:spacing w:after="0"/>
    </w:pPr>
  </w:p>
  <w:tbl>
    <w:tblPr>
      <w:tblStyle w:val="af0"/>
      <w:tblW w:w="9868" w:type="dxa"/>
      <w:tblInd w:w="0" w:type="dxa"/>
      <w:tblLayout w:type="fixed"/>
      <w:tblLook w:val="0400"/>
    </w:tblPr>
    <w:tblGrid>
      <w:gridCol w:w="9868"/>
    </w:tblGrid>
    <w:tr w:rsidR="001E54A4">
      <w:trPr>
        <w:trHeight w:val="64"/>
      </w:trPr>
      <w:tc>
        <w:tcPr>
          <w:tcW w:w="9868" w:type="dxa"/>
          <w:tcBorders>
            <w:bottom w:val="single" w:sz="4" w:space="0" w:color="000000"/>
          </w:tcBorders>
          <w:vAlign w:val="bottom"/>
        </w:tcPr>
        <w:p w:rsidR="001E54A4" w:rsidRDefault="00D144A9" w:rsidP="003D76C5">
          <w:pPr>
            <w:ind w:left="567" w:hanging="283"/>
            <w:jc w:val="right"/>
            <w:rPr>
              <w:b/>
              <w:i/>
            </w:rPr>
          </w:pPr>
          <w:r>
            <w:rPr>
              <w:b/>
              <w:i/>
            </w:rPr>
            <w:t>Fac simile polizza fideiussoria</w:t>
          </w:r>
          <w:r w:rsidR="004D75B1">
            <w:rPr>
              <w:b/>
              <w:i/>
            </w:rPr>
            <w:t xml:space="preserve"> - richiesta</w:t>
          </w:r>
          <w:r w:rsidR="001E54A4">
            <w:rPr>
              <w:b/>
              <w:i/>
            </w:rPr>
            <w:t xml:space="preserve"> </w:t>
          </w:r>
          <w:r w:rsidR="00B66204">
            <w:rPr>
              <w:b/>
              <w:i/>
            </w:rPr>
            <w:t xml:space="preserve">erogazione </w:t>
          </w:r>
          <w:r w:rsidR="001E54A4">
            <w:rPr>
              <w:b/>
              <w:i/>
            </w:rPr>
            <w:t>anticipazione</w:t>
          </w:r>
        </w:p>
      </w:tc>
    </w:tr>
  </w:tbl>
  <w:p w:rsidR="001E54A4" w:rsidRDefault="001E54A4">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91983"/>
    <w:multiLevelType w:val="multilevel"/>
    <w:tmpl w:val="C944B2A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69DB31FC"/>
    <w:multiLevelType w:val="multilevel"/>
    <w:tmpl w:val="A4EEE30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nsid w:val="6DD12973"/>
    <w:multiLevelType w:val="multilevel"/>
    <w:tmpl w:val="B4E2E926"/>
    <w:lvl w:ilvl="0">
      <w:start w:val="1"/>
      <w:numFmt w:val="decimal"/>
      <w:lvlText w:val="%1)"/>
      <w:lvlJc w:val="left"/>
      <w:pPr>
        <w:ind w:left="1068" w:hanging="708"/>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89C3B1C"/>
    <w:multiLevelType w:val="multilevel"/>
    <w:tmpl w:val="C31CC36E"/>
    <w:lvl w:ilvl="0">
      <w:start w:val="1"/>
      <w:numFmt w:val="bullet"/>
      <w:lvlText w:val="❑"/>
      <w:lvlJc w:val="left"/>
      <w:pPr>
        <w:ind w:left="360" w:hanging="360"/>
      </w:pPr>
      <w:rPr>
        <w:rFonts w:ascii="Noto Sans Symbols" w:eastAsia="Noto Sans Symbols" w:hAnsi="Noto Sans Symbols" w:cs="Noto Sans Symbols"/>
        <w:sz w:val="28"/>
        <w:szCs w:val="28"/>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nsid w:val="7C7A17C6"/>
    <w:multiLevelType w:val="multilevel"/>
    <w:tmpl w:val="7C04096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283"/>
  <w:characterSpacingControl w:val="doNotCompress"/>
  <w:footnotePr>
    <w:footnote w:id="-1"/>
    <w:footnote w:id="0"/>
  </w:footnotePr>
  <w:endnotePr>
    <w:endnote w:id="-1"/>
    <w:endnote w:id="0"/>
  </w:endnotePr>
  <w:compat/>
  <w:rsids>
    <w:rsidRoot w:val="00516BCA"/>
    <w:rsid w:val="0000187A"/>
    <w:rsid w:val="0001644D"/>
    <w:rsid w:val="000D3F75"/>
    <w:rsid w:val="001E54A4"/>
    <w:rsid w:val="001F5F21"/>
    <w:rsid w:val="001F7805"/>
    <w:rsid w:val="002A0659"/>
    <w:rsid w:val="002A38B9"/>
    <w:rsid w:val="002F3E94"/>
    <w:rsid w:val="003407C7"/>
    <w:rsid w:val="003A74E3"/>
    <w:rsid w:val="003D76C5"/>
    <w:rsid w:val="004D75B1"/>
    <w:rsid w:val="004E65E4"/>
    <w:rsid w:val="005110FC"/>
    <w:rsid w:val="005128C4"/>
    <w:rsid w:val="00516BCA"/>
    <w:rsid w:val="005355FA"/>
    <w:rsid w:val="00537C04"/>
    <w:rsid w:val="00676842"/>
    <w:rsid w:val="00757AEA"/>
    <w:rsid w:val="00912355"/>
    <w:rsid w:val="00987C2E"/>
    <w:rsid w:val="00A04305"/>
    <w:rsid w:val="00AC1CFE"/>
    <w:rsid w:val="00AC6315"/>
    <w:rsid w:val="00B66204"/>
    <w:rsid w:val="00D02D57"/>
    <w:rsid w:val="00D144A9"/>
    <w:rsid w:val="00D917EC"/>
    <w:rsid w:val="00DA6382"/>
    <w:rsid w:val="00DE13EF"/>
    <w:rsid w:val="00DF292C"/>
    <w:rsid w:val="00E22019"/>
    <w:rsid w:val="00F10FE3"/>
    <w:rsid w:val="00F82B60"/>
    <w:rsid w:val="00FB198A"/>
  </w:rsids>
  <m:mathPr>
    <m:mathFont m:val="Impact"/>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355FA"/>
  </w:style>
  <w:style w:type="paragraph" w:styleId="Titolo1">
    <w:name w:val="heading 1"/>
    <w:basedOn w:val="Normale"/>
    <w:next w:val="Normale"/>
    <w:link w:val="Titolo1Carattere"/>
    <w:uiPriority w:val="9"/>
    <w:qFormat/>
    <w:rsid w:val="00B7012E"/>
    <w:pPr>
      <w:spacing w:after="120"/>
      <w:jc w:val="center"/>
      <w:outlineLvl w:val="0"/>
    </w:pPr>
    <w:rPr>
      <w:b/>
    </w:rPr>
  </w:style>
  <w:style w:type="paragraph" w:styleId="Titolo2">
    <w:name w:val="heading 2"/>
    <w:basedOn w:val="Normale3"/>
    <w:next w:val="Normale3"/>
    <w:rsid w:val="005355FA"/>
    <w:pPr>
      <w:keepNext/>
      <w:keepLines/>
      <w:spacing w:before="360" w:after="80"/>
      <w:outlineLvl w:val="1"/>
    </w:pPr>
    <w:rPr>
      <w:b/>
      <w:sz w:val="36"/>
      <w:szCs w:val="36"/>
    </w:rPr>
  </w:style>
  <w:style w:type="paragraph" w:styleId="Titolo3">
    <w:name w:val="heading 3"/>
    <w:basedOn w:val="Normale3"/>
    <w:next w:val="Normale3"/>
    <w:rsid w:val="005355FA"/>
    <w:pPr>
      <w:keepNext/>
      <w:keepLines/>
      <w:spacing w:before="280" w:after="80"/>
      <w:outlineLvl w:val="2"/>
    </w:pPr>
    <w:rPr>
      <w:b/>
      <w:sz w:val="28"/>
      <w:szCs w:val="28"/>
    </w:rPr>
  </w:style>
  <w:style w:type="paragraph" w:styleId="Titolo4">
    <w:name w:val="heading 4"/>
    <w:basedOn w:val="Normale3"/>
    <w:next w:val="Normale3"/>
    <w:rsid w:val="005355FA"/>
    <w:pPr>
      <w:keepNext/>
      <w:keepLines/>
      <w:spacing w:before="240" w:after="40"/>
      <w:outlineLvl w:val="3"/>
    </w:pPr>
    <w:rPr>
      <w:b/>
      <w:sz w:val="24"/>
      <w:szCs w:val="24"/>
    </w:rPr>
  </w:style>
  <w:style w:type="paragraph" w:styleId="Titolo5">
    <w:name w:val="heading 5"/>
    <w:basedOn w:val="Normale3"/>
    <w:next w:val="Normale3"/>
    <w:rsid w:val="005355FA"/>
    <w:pPr>
      <w:keepNext/>
      <w:keepLines/>
      <w:spacing w:before="220" w:after="40"/>
      <w:outlineLvl w:val="4"/>
    </w:pPr>
    <w:rPr>
      <w:b/>
    </w:rPr>
  </w:style>
  <w:style w:type="paragraph" w:styleId="Titolo6">
    <w:name w:val="heading 6"/>
    <w:basedOn w:val="Normale3"/>
    <w:next w:val="Normale3"/>
    <w:rsid w:val="005355FA"/>
    <w:pPr>
      <w:keepNext/>
      <w:keepLines/>
      <w:spacing w:before="200" w:after="40"/>
      <w:outlineLvl w:val="5"/>
    </w:pPr>
    <w:rPr>
      <w:b/>
      <w:sz w:val="20"/>
      <w:szCs w:val="20"/>
    </w:rPr>
  </w:style>
  <w:style w:type="paragraph" w:styleId="Titolo7">
    <w:name w:val="heading 7"/>
    <w:basedOn w:val="Normale"/>
    <w:next w:val="Normale"/>
    <w:link w:val="Titolo7Carattere"/>
    <w:qFormat/>
    <w:rsid w:val="009F198B"/>
    <w:pPr>
      <w:spacing w:before="240" w:after="60" w:line="240" w:lineRule="auto"/>
      <w:outlineLvl w:val="6"/>
    </w:pPr>
    <w:rPr>
      <w:rFonts w:ascii="Times New Roman" w:eastAsia="Times New Roman" w:hAnsi="Times New Roman" w:cs="Times New Roman"/>
      <w:sz w:val="24"/>
      <w:szCs w:val="24"/>
    </w:rPr>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customStyle="1" w:styleId="Normale1">
    <w:name w:val="Normale1"/>
    <w:rsid w:val="005355FA"/>
  </w:style>
  <w:style w:type="table" w:customStyle="1" w:styleId="TableNormal">
    <w:name w:val="Table Normal"/>
    <w:rsid w:val="005355FA"/>
    <w:tblPr>
      <w:tblCellMar>
        <w:top w:w="0" w:type="dxa"/>
        <w:left w:w="0" w:type="dxa"/>
        <w:bottom w:w="0" w:type="dxa"/>
        <w:right w:w="0" w:type="dxa"/>
      </w:tblCellMar>
    </w:tblPr>
  </w:style>
  <w:style w:type="paragraph" w:styleId="Titolo">
    <w:name w:val="Title"/>
    <w:basedOn w:val="Normale3"/>
    <w:next w:val="Normale3"/>
    <w:rsid w:val="005355FA"/>
    <w:pPr>
      <w:keepNext/>
      <w:keepLines/>
      <w:spacing w:before="480" w:after="120"/>
    </w:pPr>
    <w:rPr>
      <w:b/>
      <w:sz w:val="72"/>
      <w:szCs w:val="72"/>
    </w:rPr>
  </w:style>
  <w:style w:type="paragraph" w:customStyle="1" w:styleId="Normale2">
    <w:name w:val="Normale2"/>
    <w:rsid w:val="005355FA"/>
  </w:style>
  <w:style w:type="table" w:customStyle="1" w:styleId="TableNormal0">
    <w:name w:val="Table Normal"/>
    <w:rsid w:val="005355FA"/>
    <w:tblPr>
      <w:tblCellMar>
        <w:top w:w="0" w:type="dxa"/>
        <w:left w:w="0" w:type="dxa"/>
        <w:bottom w:w="0" w:type="dxa"/>
        <w:right w:w="0" w:type="dxa"/>
      </w:tblCellMar>
    </w:tblPr>
  </w:style>
  <w:style w:type="paragraph" w:customStyle="1" w:styleId="Normale3">
    <w:name w:val="Normale3"/>
    <w:rsid w:val="005355FA"/>
  </w:style>
  <w:style w:type="table" w:customStyle="1" w:styleId="TableNormal1">
    <w:name w:val="Table Normal"/>
    <w:rsid w:val="005355FA"/>
    <w:tblPr>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A5282A"/>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A5282A"/>
    <w:rPr>
      <w:rFonts w:ascii="Tahoma" w:hAnsi="Tahoma" w:cs="Tahoma"/>
      <w:sz w:val="16"/>
      <w:szCs w:val="16"/>
    </w:rPr>
  </w:style>
  <w:style w:type="character" w:styleId="Collegamentoipertestuale">
    <w:name w:val="Hyperlink"/>
    <w:basedOn w:val="Caratterepredefinitoparagrafo"/>
    <w:uiPriority w:val="99"/>
    <w:unhideWhenUsed/>
    <w:rsid w:val="009B1BDA"/>
    <w:rPr>
      <w:color w:val="0000FF" w:themeColor="hyperlink"/>
      <w:u w:val="single"/>
    </w:rPr>
  </w:style>
  <w:style w:type="paragraph" w:customStyle="1" w:styleId="Default">
    <w:name w:val="Default"/>
    <w:rsid w:val="004E37E3"/>
    <w:pPr>
      <w:autoSpaceDE w:val="0"/>
      <w:autoSpaceDN w:val="0"/>
      <w:adjustRightInd w:val="0"/>
      <w:spacing w:after="0" w:line="240" w:lineRule="auto"/>
    </w:pPr>
    <w:rPr>
      <w:rFonts w:ascii="Arial" w:hAnsi="Arial" w:cs="Arial"/>
      <w:color w:val="000000"/>
      <w:sz w:val="24"/>
      <w:szCs w:val="24"/>
    </w:rPr>
  </w:style>
  <w:style w:type="paragraph" w:styleId="Testonotaapidipagina">
    <w:name w:val="footnote text"/>
    <w:basedOn w:val="Normale"/>
    <w:link w:val="TestonotaapidipaginaCarattere"/>
    <w:uiPriority w:val="99"/>
    <w:semiHidden/>
    <w:unhideWhenUsed/>
    <w:rsid w:val="009822EB"/>
    <w:pPr>
      <w:spacing w:after="0" w:line="240" w:lineRule="auto"/>
    </w:pPr>
    <w:rPr>
      <w:sz w:val="20"/>
      <w:szCs w:val="20"/>
    </w:rPr>
  </w:style>
  <w:style w:type="character" w:customStyle="1" w:styleId="TestonotaapidipaginaCarattere">
    <w:name w:val="Testo nota a piè di pagina Carattere"/>
    <w:basedOn w:val="Caratterepredefinitoparagrafo"/>
    <w:link w:val="Testonotaapidipagina"/>
    <w:uiPriority w:val="99"/>
    <w:semiHidden/>
    <w:rsid w:val="009822EB"/>
    <w:rPr>
      <w:sz w:val="20"/>
      <w:szCs w:val="20"/>
    </w:rPr>
  </w:style>
  <w:style w:type="character" w:styleId="Rimandonotaapidipagina">
    <w:name w:val="footnote reference"/>
    <w:basedOn w:val="Caratterepredefinitoparagrafo"/>
    <w:uiPriority w:val="99"/>
    <w:semiHidden/>
    <w:unhideWhenUsed/>
    <w:rsid w:val="009822EB"/>
    <w:rPr>
      <w:vertAlign w:val="superscript"/>
    </w:rPr>
  </w:style>
  <w:style w:type="paragraph" w:styleId="Paragrafoelenco">
    <w:name w:val="List Paragraph"/>
    <w:basedOn w:val="Normale"/>
    <w:uiPriority w:val="34"/>
    <w:qFormat/>
    <w:rsid w:val="00A31D49"/>
    <w:pPr>
      <w:ind w:left="720"/>
      <w:contextualSpacing/>
    </w:pPr>
  </w:style>
  <w:style w:type="paragraph" w:styleId="Intestazione">
    <w:name w:val="header"/>
    <w:basedOn w:val="Normale"/>
    <w:link w:val="IntestazioneCarattere"/>
    <w:uiPriority w:val="99"/>
    <w:unhideWhenUsed/>
    <w:rsid w:val="00CC3A67"/>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CC3A67"/>
  </w:style>
  <w:style w:type="paragraph" w:styleId="Pidipagina">
    <w:name w:val="footer"/>
    <w:basedOn w:val="Normale"/>
    <w:link w:val="PidipaginaCarattere"/>
    <w:uiPriority w:val="99"/>
    <w:unhideWhenUsed/>
    <w:rsid w:val="00CC3A67"/>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CC3A67"/>
  </w:style>
  <w:style w:type="character" w:styleId="Rimandocommento">
    <w:name w:val="annotation reference"/>
    <w:basedOn w:val="Caratterepredefinitoparagrafo"/>
    <w:uiPriority w:val="99"/>
    <w:semiHidden/>
    <w:unhideWhenUsed/>
    <w:rsid w:val="00F3461D"/>
    <w:rPr>
      <w:sz w:val="16"/>
      <w:szCs w:val="16"/>
    </w:rPr>
  </w:style>
  <w:style w:type="paragraph" w:styleId="Testocommento">
    <w:name w:val="annotation text"/>
    <w:basedOn w:val="Normale"/>
    <w:link w:val="TestocommentoCarattere"/>
    <w:uiPriority w:val="99"/>
    <w:semiHidden/>
    <w:unhideWhenUsed/>
    <w:rsid w:val="00F3461D"/>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F3461D"/>
    <w:rPr>
      <w:sz w:val="20"/>
      <w:szCs w:val="20"/>
    </w:rPr>
  </w:style>
  <w:style w:type="paragraph" w:styleId="Soggettocommento">
    <w:name w:val="annotation subject"/>
    <w:basedOn w:val="Testocommento"/>
    <w:next w:val="Testocommento"/>
    <w:link w:val="SoggettocommentoCarattere"/>
    <w:uiPriority w:val="99"/>
    <w:semiHidden/>
    <w:unhideWhenUsed/>
    <w:rsid w:val="00F3461D"/>
    <w:rPr>
      <w:b/>
      <w:bCs/>
    </w:rPr>
  </w:style>
  <w:style w:type="character" w:customStyle="1" w:styleId="SoggettocommentoCarattere">
    <w:name w:val="Soggetto commento Carattere"/>
    <w:basedOn w:val="TestocommentoCarattere"/>
    <w:link w:val="Soggettocommento"/>
    <w:uiPriority w:val="99"/>
    <w:semiHidden/>
    <w:rsid w:val="00F3461D"/>
    <w:rPr>
      <w:b/>
      <w:bCs/>
      <w:sz w:val="20"/>
      <w:szCs w:val="20"/>
    </w:rPr>
  </w:style>
  <w:style w:type="character" w:customStyle="1" w:styleId="Titolo1Carattere">
    <w:name w:val="Titolo 1 Carattere"/>
    <w:basedOn w:val="Caratterepredefinitoparagrafo"/>
    <w:link w:val="Titolo1"/>
    <w:uiPriority w:val="9"/>
    <w:rsid w:val="00B7012E"/>
    <w:rPr>
      <w:b/>
    </w:rPr>
  </w:style>
  <w:style w:type="paragraph" w:styleId="Titolosommario">
    <w:name w:val="TOC Heading"/>
    <w:basedOn w:val="Titolo1"/>
    <w:next w:val="Normale"/>
    <w:uiPriority w:val="39"/>
    <w:unhideWhenUsed/>
    <w:qFormat/>
    <w:rsid w:val="00B7012E"/>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Sommario1">
    <w:name w:val="toc 1"/>
    <w:basedOn w:val="Normale"/>
    <w:next w:val="Normale"/>
    <w:autoRedefine/>
    <w:uiPriority w:val="39"/>
    <w:unhideWhenUsed/>
    <w:rsid w:val="00B7012E"/>
    <w:pPr>
      <w:spacing w:after="100"/>
    </w:pPr>
  </w:style>
  <w:style w:type="paragraph" w:styleId="Testonotadichiusura">
    <w:name w:val="endnote text"/>
    <w:basedOn w:val="Normale"/>
    <w:link w:val="TestonotadichiusuraCarattere"/>
    <w:uiPriority w:val="99"/>
    <w:semiHidden/>
    <w:unhideWhenUsed/>
    <w:rsid w:val="001C6C30"/>
    <w:pPr>
      <w:spacing w:after="0" w:line="240" w:lineRule="auto"/>
    </w:pPr>
    <w:rPr>
      <w:sz w:val="20"/>
      <w:szCs w:val="20"/>
    </w:rPr>
  </w:style>
  <w:style w:type="character" w:customStyle="1" w:styleId="TestonotadichiusuraCarattere">
    <w:name w:val="Testo nota di chiusura Carattere"/>
    <w:basedOn w:val="Caratterepredefinitoparagrafo"/>
    <w:link w:val="Testonotadichiusura"/>
    <w:uiPriority w:val="99"/>
    <w:semiHidden/>
    <w:rsid w:val="001C6C30"/>
    <w:rPr>
      <w:sz w:val="20"/>
      <w:szCs w:val="20"/>
    </w:rPr>
  </w:style>
  <w:style w:type="character" w:styleId="Rimandonotadichiusura">
    <w:name w:val="endnote reference"/>
    <w:basedOn w:val="Caratterepredefinitoparagrafo"/>
    <w:uiPriority w:val="99"/>
    <w:semiHidden/>
    <w:unhideWhenUsed/>
    <w:rsid w:val="001C6C30"/>
    <w:rPr>
      <w:vertAlign w:val="superscript"/>
    </w:rPr>
  </w:style>
  <w:style w:type="paragraph" w:customStyle="1" w:styleId="Style32">
    <w:name w:val="Style32"/>
    <w:basedOn w:val="Normale"/>
    <w:uiPriority w:val="99"/>
    <w:rsid w:val="009D180F"/>
    <w:pPr>
      <w:widowControl w:val="0"/>
      <w:autoSpaceDE w:val="0"/>
      <w:autoSpaceDN w:val="0"/>
      <w:adjustRightInd w:val="0"/>
      <w:spacing w:after="0" w:line="226" w:lineRule="exact"/>
      <w:ind w:hanging="130"/>
    </w:pPr>
    <w:rPr>
      <w:rFonts w:ascii="Lucida Sans Unicode" w:hAnsi="Lucida Sans Unicode" w:cs="Times New Roman"/>
      <w:sz w:val="24"/>
      <w:szCs w:val="24"/>
    </w:rPr>
  </w:style>
  <w:style w:type="character" w:customStyle="1" w:styleId="FontStyle61">
    <w:name w:val="Font Style61"/>
    <w:basedOn w:val="Caratterepredefinitoparagrafo"/>
    <w:uiPriority w:val="99"/>
    <w:rsid w:val="009D180F"/>
    <w:rPr>
      <w:rFonts w:ascii="Arial Unicode MS" w:eastAsia="Arial Unicode MS" w:cs="Arial Unicode MS"/>
      <w:sz w:val="20"/>
      <w:szCs w:val="20"/>
    </w:rPr>
  </w:style>
  <w:style w:type="paragraph" w:customStyle="1" w:styleId="Corpodeltesto21">
    <w:name w:val="Corpo del testo 21"/>
    <w:basedOn w:val="Normale"/>
    <w:rsid w:val="00DC2657"/>
    <w:pPr>
      <w:spacing w:after="0" w:line="240" w:lineRule="auto"/>
      <w:ind w:left="851" w:hanging="851"/>
      <w:jc w:val="both"/>
    </w:pPr>
    <w:rPr>
      <w:rFonts w:ascii="Arial" w:eastAsia="Times New Roman" w:hAnsi="Arial" w:cs="Times New Roman"/>
      <w:b/>
      <w:sz w:val="20"/>
      <w:szCs w:val="20"/>
    </w:rPr>
  </w:style>
  <w:style w:type="paragraph" w:customStyle="1" w:styleId="Corpodeltesto31">
    <w:name w:val="Corpo del testo 31"/>
    <w:basedOn w:val="Normale"/>
    <w:rsid w:val="00DC2657"/>
    <w:pPr>
      <w:suppressAutoHyphens/>
      <w:spacing w:after="0" w:line="360" w:lineRule="atLeast"/>
      <w:jc w:val="both"/>
    </w:pPr>
    <w:rPr>
      <w:rFonts w:ascii="Garamond" w:eastAsia="Times New Roman" w:hAnsi="Garamond" w:cs="Times New Roman"/>
      <w:szCs w:val="20"/>
    </w:rPr>
  </w:style>
  <w:style w:type="paragraph" w:customStyle="1" w:styleId="NormaleGIUSTIFICATO">
    <w:name w:val="Normale +GIUSTIFICATO"/>
    <w:basedOn w:val="Corpodeltesto31"/>
    <w:rsid w:val="00DC2657"/>
    <w:pPr>
      <w:suppressAutoHyphens w:val="0"/>
      <w:spacing w:line="360" w:lineRule="auto"/>
    </w:pPr>
    <w:rPr>
      <w:rFonts w:ascii="Times New Roman" w:hAnsi="Times New Roman"/>
      <w:sz w:val="24"/>
      <w:szCs w:val="24"/>
    </w:rPr>
  </w:style>
  <w:style w:type="character" w:customStyle="1" w:styleId="Titolo7Carattere">
    <w:name w:val="Titolo 7 Carattere"/>
    <w:basedOn w:val="Caratterepredefinitoparagrafo"/>
    <w:link w:val="Titolo7"/>
    <w:rsid w:val="009F198B"/>
    <w:rPr>
      <w:rFonts w:ascii="Times New Roman" w:eastAsia="Times New Roman" w:hAnsi="Times New Roman" w:cs="Times New Roman"/>
      <w:sz w:val="24"/>
      <w:szCs w:val="24"/>
      <w:lang w:eastAsia="it-IT"/>
    </w:rPr>
  </w:style>
  <w:style w:type="table" w:styleId="Grigliatabella">
    <w:name w:val="Table Grid"/>
    <w:basedOn w:val="Tabellanormale"/>
    <w:uiPriority w:val="59"/>
    <w:rsid w:val="002106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rpodeltesto">
    <w:name w:val="Body Text"/>
    <w:basedOn w:val="Normale"/>
    <w:link w:val="CorpodeltestoCarattere"/>
    <w:uiPriority w:val="1"/>
    <w:qFormat/>
    <w:rsid w:val="00F018E2"/>
    <w:pPr>
      <w:widowControl w:val="0"/>
      <w:autoSpaceDE w:val="0"/>
      <w:autoSpaceDN w:val="0"/>
      <w:spacing w:after="0" w:line="240" w:lineRule="auto"/>
    </w:pPr>
    <w:rPr>
      <w:rFonts w:cs="Times New Roman"/>
      <w:sz w:val="24"/>
      <w:szCs w:val="24"/>
    </w:rPr>
  </w:style>
  <w:style w:type="character" w:customStyle="1" w:styleId="CorpodeltestoCarattere">
    <w:name w:val="Corpo del testo Carattere"/>
    <w:basedOn w:val="Caratterepredefinitoparagrafo"/>
    <w:link w:val="Corpodeltesto"/>
    <w:uiPriority w:val="1"/>
    <w:rsid w:val="00F018E2"/>
    <w:rPr>
      <w:rFonts w:ascii="Calibri" w:eastAsia="Calibri" w:hAnsi="Calibri" w:cs="Times New Roman"/>
      <w:sz w:val="24"/>
      <w:szCs w:val="24"/>
    </w:rPr>
  </w:style>
  <w:style w:type="character" w:customStyle="1" w:styleId="FontStyle40">
    <w:name w:val="Font Style40"/>
    <w:basedOn w:val="Caratterepredefinitoparagrafo"/>
    <w:uiPriority w:val="99"/>
    <w:rsid w:val="00F018E2"/>
    <w:rPr>
      <w:rFonts w:ascii="Arial Unicode MS" w:eastAsia="Arial Unicode MS" w:cs="Arial Unicode MS"/>
      <w:i/>
      <w:iCs/>
      <w:sz w:val="12"/>
      <w:szCs w:val="12"/>
    </w:rPr>
  </w:style>
  <w:style w:type="paragraph" w:styleId="Sottotitolo">
    <w:name w:val="Subtitle"/>
    <w:basedOn w:val="Normale2"/>
    <w:next w:val="Normale2"/>
    <w:rsid w:val="005355F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rsid w:val="005355FA"/>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1"/>
    <w:rsid w:val="005355FA"/>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1"/>
    <w:rsid w:val="005355FA"/>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1"/>
    <w:rsid w:val="005355FA"/>
    <w:tblPr>
      <w:tblStyleRowBandSize w:val="1"/>
      <w:tblStyleColBandSize w:val="1"/>
      <w:tblCellMar>
        <w:top w:w="0" w:type="dxa"/>
        <w:left w:w="70" w:type="dxa"/>
        <w:bottom w:w="0" w:type="dxa"/>
        <w:right w:w="70" w:type="dxa"/>
      </w:tblCellMar>
    </w:tblPr>
  </w:style>
  <w:style w:type="table" w:customStyle="1" w:styleId="a3">
    <w:basedOn w:val="TableNormal1"/>
    <w:rsid w:val="005355FA"/>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1"/>
    <w:rsid w:val="005355FA"/>
    <w:tblPr>
      <w:tblStyleRowBandSize w:val="1"/>
      <w:tblStyleColBandSize w:val="1"/>
      <w:tblCellMar>
        <w:top w:w="72" w:type="dxa"/>
        <w:left w:w="115" w:type="dxa"/>
        <w:bottom w:w="72" w:type="dxa"/>
        <w:right w:w="115" w:type="dxa"/>
      </w:tblCellMar>
    </w:tblPr>
  </w:style>
  <w:style w:type="paragraph" w:styleId="NormaleWeb">
    <w:name w:val="Normal (Web)"/>
    <w:basedOn w:val="Normale"/>
    <w:uiPriority w:val="99"/>
    <w:semiHidden/>
    <w:unhideWhenUsed/>
    <w:rsid w:val="00913ECA"/>
    <w:pPr>
      <w:spacing w:before="100" w:beforeAutospacing="1" w:after="100" w:afterAutospacing="1" w:line="240" w:lineRule="auto"/>
    </w:pPr>
    <w:rPr>
      <w:rFonts w:ascii="Times New Roman" w:hAnsi="Times New Roman" w:cs="Times New Roman"/>
      <w:sz w:val="20"/>
      <w:szCs w:val="20"/>
    </w:rPr>
  </w:style>
  <w:style w:type="table" w:customStyle="1" w:styleId="a5">
    <w:basedOn w:val="TableNormal1"/>
    <w:rsid w:val="005355FA"/>
    <w:pPr>
      <w:spacing w:after="0" w:line="240" w:lineRule="auto"/>
    </w:pPr>
    <w:tblPr>
      <w:tblStyleRowBandSize w:val="1"/>
      <w:tblStyleColBandSize w:val="1"/>
      <w:tblCellMar>
        <w:top w:w="72" w:type="dxa"/>
        <w:left w:w="115" w:type="dxa"/>
        <w:bottom w:w="72" w:type="dxa"/>
        <w:right w:w="115" w:type="dxa"/>
      </w:tblCellMar>
    </w:tblPr>
  </w:style>
  <w:style w:type="table" w:customStyle="1" w:styleId="a6">
    <w:basedOn w:val="TableNormal1"/>
    <w:rsid w:val="005355FA"/>
    <w:pPr>
      <w:spacing w:after="0" w:line="240" w:lineRule="auto"/>
    </w:pPr>
    <w:tblPr>
      <w:tblStyleRowBandSize w:val="1"/>
      <w:tblStyleColBandSize w:val="1"/>
      <w:tblCellMar>
        <w:top w:w="72" w:type="dxa"/>
        <w:left w:w="115" w:type="dxa"/>
        <w:bottom w:w="72" w:type="dxa"/>
        <w:right w:w="115" w:type="dxa"/>
      </w:tblCellMar>
    </w:tblPr>
  </w:style>
  <w:style w:type="table" w:customStyle="1" w:styleId="a7">
    <w:basedOn w:val="TableNormal1"/>
    <w:rsid w:val="005355FA"/>
    <w:pPr>
      <w:spacing w:after="0" w:line="240" w:lineRule="auto"/>
    </w:pPr>
    <w:tblPr>
      <w:tblStyleRowBandSize w:val="1"/>
      <w:tblStyleColBandSize w:val="1"/>
      <w:tblCellMar>
        <w:top w:w="72" w:type="dxa"/>
        <w:left w:w="115" w:type="dxa"/>
        <w:bottom w:w="72" w:type="dxa"/>
        <w:right w:w="115" w:type="dxa"/>
      </w:tblCellMar>
    </w:tblPr>
  </w:style>
  <w:style w:type="table" w:customStyle="1" w:styleId="a8">
    <w:basedOn w:val="TableNormal1"/>
    <w:rsid w:val="005355FA"/>
    <w:pPr>
      <w:spacing w:after="0" w:line="240" w:lineRule="auto"/>
    </w:pPr>
    <w:tblPr>
      <w:tblStyleRowBandSize w:val="1"/>
      <w:tblStyleColBandSize w:val="1"/>
      <w:tblCellMar>
        <w:top w:w="72" w:type="dxa"/>
        <w:left w:w="115" w:type="dxa"/>
        <w:bottom w:w="72" w:type="dxa"/>
        <w:right w:w="115" w:type="dxa"/>
      </w:tblCellMar>
    </w:tblPr>
  </w:style>
  <w:style w:type="table" w:customStyle="1" w:styleId="a9">
    <w:basedOn w:val="TableNormal1"/>
    <w:rsid w:val="005355FA"/>
    <w:pPr>
      <w:spacing w:after="0" w:line="240" w:lineRule="auto"/>
    </w:pPr>
    <w:tblPr>
      <w:tblStyleRowBandSize w:val="1"/>
      <w:tblStyleColBandSize w:val="1"/>
      <w:tblCellMar>
        <w:top w:w="72" w:type="dxa"/>
        <w:left w:w="115" w:type="dxa"/>
        <w:bottom w:w="72" w:type="dxa"/>
        <w:right w:w="115" w:type="dxa"/>
      </w:tblCellMar>
    </w:tblPr>
  </w:style>
  <w:style w:type="table" w:customStyle="1" w:styleId="aa">
    <w:basedOn w:val="TableNormal1"/>
    <w:rsid w:val="005355FA"/>
    <w:pPr>
      <w:spacing w:after="0" w:line="240" w:lineRule="auto"/>
    </w:pPr>
    <w:tblPr>
      <w:tblStyleRowBandSize w:val="1"/>
      <w:tblStyleColBandSize w:val="1"/>
      <w:tblCellMar>
        <w:top w:w="72" w:type="dxa"/>
        <w:left w:w="115" w:type="dxa"/>
        <w:bottom w:w="72" w:type="dxa"/>
        <w:right w:w="115" w:type="dxa"/>
      </w:tblCellMar>
    </w:tblPr>
  </w:style>
  <w:style w:type="table" w:customStyle="1" w:styleId="ab">
    <w:basedOn w:val="TableNormal1"/>
    <w:rsid w:val="005355FA"/>
    <w:pPr>
      <w:spacing w:after="0" w:line="240" w:lineRule="auto"/>
    </w:pPr>
    <w:tblPr>
      <w:tblStyleRowBandSize w:val="1"/>
      <w:tblStyleColBandSize w:val="1"/>
      <w:tblCellMar>
        <w:top w:w="72" w:type="dxa"/>
        <w:left w:w="115" w:type="dxa"/>
        <w:bottom w:w="72" w:type="dxa"/>
        <w:right w:w="115" w:type="dxa"/>
      </w:tblCellMar>
    </w:tblPr>
  </w:style>
  <w:style w:type="table" w:customStyle="1" w:styleId="ac">
    <w:basedOn w:val="TableNormal1"/>
    <w:rsid w:val="005355FA"/>
    <w:pPr>
      <w:spacing w:after="0" w:line="240" w:lineRule="auto"/>
    </w:pPr>
    <w:tblPr>
      <w:tblStyleRowBandSize w:val="1"/>
      <w:tblStyleColBandSize w:val="1"/>
      <w:tblCellMar>
        <w:top w:w="72" w:type="dxa"/>
        <w:left w:w="115" w:type="dxa"/>
        <w:bottom w:w="72" w:type="dxa"/>
        <w:right w:w="115" w:type="dxa"/>
      </w:tblCellMar>
    </w:tblPr>
  </w:style>
  <w:style w:type="table" w:customStyle="1" w:styleId="ad">
    <w:basedOn w:val="TableNormal1"/>
    <w:rsid w:val="005355FA"/>
    <w:pPr>
      <w:spacing w:after="0" w:line="240" w:lineRule="auto"/>
    </w:pPr>
    <w:tblPr>
      <w:tblStyleRowBandSize w:val="1"/>
      <w:tblStyleColBandSize w:val="1"/>
      <w:tblCellMar>
        <w:top w:w="72" w:type="dxa"/>
        <w:left w:w="115" w:type="dxa"/>
        <w:bottom w:w="72" w:type="dxa"/>
        <w:right w:w="115" w:type="dxa"/>
      </w:tblCellMar>
    </w:tblPr>
  </w:style>
  <w:style w:type="table" w:customStyle="1" w:styleId="ae">
    <w:basedOn w:val="TableNormal1"/>
    <w:rsid w:val="005355FA"/>
    <w:pPr>
      <w:spacing w:after="0" w:line="240" w:lineRule="auto"/>
    </w:pPr>
    <w:tblPr>
      <w:tblStyleRowBandSize w:val="1"/>
      <w:tblStyleColBandSize w:val="1"/>
      <w:tblCellMar>
        <w:top w:w="72" w:type="dxa"/>
        <w:left w:w="115" w:type="dxa"/>
        <w:bottom w:w="72" w:type="dxa"/>
        <w:right w:w="115" w:type="dxa"/>
      </w:tblCellMar>
    </w:tblPr>
  </w:style>
  <w:style w:type="table" w:customStyle="1" w:styleId="af">
    <w:basedOn w:val="TableNormal1"/>
    <w:rsid w:val="005355FA"/>
    <w:pPr>
      <w:spacing w:after="0" w:line="240" w:lineRule="auto"/>
    </w:pPr>
    <w:tblPr>
      <w:tblStyleRowBandSize w:val="1"/>
      <w:tblStyleColBandSize w:val="1"/>
      <w:tblCellMar>
        <w:top w:w="72" w:type="dxa"/>
        <w:left w:w="115" w:type="dxa"/>
        <w:bottom w:w="72" w:type="dxa"/>
        <w:right w:w="115" w:type="dxa"/>
      </w:tblCellMar>
    </w:tblPr>
  </w:style>
  <w:style w:type="table" w:customStyle="1" w:styleId="af0">
    <w:basedOn w:val="TableNormal1"/>
    <w:rsid w:val="005355FA"/>
    <w:pPr>
      <w:spacing w:after="0" w:line="240" w:lineRule="auto"/>
    </w:pPr>
    <w:tblPr>
      <w:tblStyleRowBandSize w:val="1"/>
      <w:tblStyleColBandSize w:val="1"/>
      <w:tblCellMar>
        <w:top w:w="72" w:type="dxa"/>
        <w:left w:w="115" w:type="dxa"/>
        <w:bottom w:w="72"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4669483">
      <w:bodyDiv w:val="1"/>
      <w:marLeft w:val="0"/>
      <w:marRight w:val="0"/>
      <w:marTop w:val="0"/>
      <w:marBottom w:val="0"/>
      <w:divBdr>
        <w:top w:val="none" w:sz="0" w:space="0" w:color="auto"/>
        <w:left w:val="none" w:sz="0" w:space="0" w:color="auto"/>
        <w:bottom w:val="none" w:sz="0" w:space="0" w:color="auto"/>
        <w:right w:val="none" w:sz="0" w:space="0" w:color="auto"/>
      </w:divBdr>
    </w:div>
    <w:div w:id="740369702">
      <w:bodyDiv w:val="1"/>
      <w:marLeft w:val="0"/>
      <w:marRight w:val="0"/>
      <w:marTop w:val="0"/>
      <w:marBottom w:val="0"/>
      <w:divBdr>
        <w:top w:val="none" w:sz="0" w:space="0" w:color="auto"/>
        <w:left w:val="none" w:sz="0" w:space="0" w:color="auto"/>
        <w:bottom w:val="none" w:sz="0" w:space="0" w:color="auto"/>
        <w:right w:val="none" w:sz="0" w:space="0" w:color="auto"/>
      </w:divBdr>
    </w:div>
    <w:div w:id="933244931">
      <w:bodyDiv w:val="1"/>
      <w:marLeft w:val="0"/>
      <w:marRight w:val="0"/>
      <w:marTop w:val="0"/>
      <w:marBottom w:val="0"/>
      <w:divBdr>
        <w:top w:val="none" w:sz="0" w:space="0" w:color="auto"/>
        <w:left w:val="none" w:sz="0" w:space="0" w:color="auto"/>
        <w:bottom w:val="none" w:sz="0" w:space="0" w:color="auto"/>
        <w:right w:val="none" w:sz="0" w:space="0" w:color="auto"/>
      </w:divBdr>
    </w:div>
    <w:div w:id="1639610869">
      <w:bodyDiv w:val="1"/>
      <w:marLeft w:val="0"/>
      <w:marRight w:val="0"/>
      <w:marTop w:val="0"/>
      <w:marBottom w:val="0"/>
      <w:divBdr>
        <w:top w:val="none" w:sz="0" w:space="0" w:color="auto"/>
        <w:left w:val="none" w:sz="0" w:space="0" w:color="auto"/>
        <w:bottom w:val="none" w:sz="0" w:space="0" w:color="auto"/>
        <w:right w:val="none" w:sz="0" w:space="0" w:color="auto"/>
      </w:divBdr>
    </w:div>
    <w:div w:id="170046833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hyperlink" Target="mailto:regionemolise@cert.regione.molise.i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4UkDa8C4OdHPIpaj04Q2UH2pLQ==">AMUW2mXLpSYcGvG7OP6KDqBLCQ5ouvYKeWr+lVTVUctW5uE7VaXxc2S7HwGiX5Ivdf6f0s36BITlIxhHH/dHO/kDKsh6Kn6T21RWYs6JA/W/l9NY5Yu3KcO4++b7KoRZ+F5JlkXgSk0KyV55IbQxiR+AdcTRW5PTzQ==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6</Pages>
  <Words>1716</Words>
  <Characters>9786</Characters>
  <Application>Microsoft Macintosh Word</Application>
  <DocSecurity>0</DocSecurity>
  <Lines>81</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Sviluppo Italia Molise SpA</dc:creator>
  <cp:lastModifiedBy>Salvatore</cp:lastModifiedBy>
  <cp:revision>23</cp:revision>
  <dcterms:created xsi:type="dcterms:W3CDTF">2020-05-08T09:22:00Z</dcterms:created>
  <dcterms:modified xsi:type="dcterms:W3CDTF">2021-07-14T04:48:00Z</dcterms:modified>
</cp:coreProperties>
</file>